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ind w:firstLine="284" w:end="-188"/>
        <w:jc w:val="end"/>
        <w:rPr>
          <w:rFonts w:ascii="Times New Roman" w:hAnsi="Times New Roman" w:cs="Times New Roman"/>
          <w:b/>
          <w:lang w:val="pt-PT" w:eastAsia="en-GB"/>
        </w:rPr>
      </w:pPr>
      <w:r>
        <w:rPr>
          <w:rFonts w:cs="Times New Roman" w:ascii="Times New Roman" w:hAnsi="Times New Roman"/>
          <w:b/>
          <w:lang w:val="pt-PT" w:eastAsia="en-GB"/>
        </w:rPr>
        <w:t>Nr. ____ / Data: ..........20__</w:t>
      </w:r>
    </w:p>
    <w:p>
      <w:pPr>
        <w:pStyle w:val="NoSpacing"/>
        <w:ind w:firstLine="284" w:end="-188"/>
        <w:jc w:val="center"/>
        <w:rPr>
          <w:rFonts w:ascii="Times New Roman" w:hAnsi="Times New Roman" w:cs="Times New Roman"/>
          <w:b/>
          <w:lang w:val="pt-PT" w:eastAsia="en-GB"/>
        </w:rPr>
      </w:pPr>
      <w:r>
        <w:rPr>
          <w:rFonts w:cs="Times New Roman" w:ascii="Times New Roman" w:hAnsi="Times New Roman"/>
          <w:b/>
          <w:lang w:val="pt-PT" w:eastAsia="en-GB"/>
        </w:rPr>
      </w:r>
    </w:p>
    <w:p>
      <w:pPr>
        <w:pStyle w:val="NoSpacing"/>
        <w:ind w:firstLine="284" w:end="-188"/>
        <w:jc w:val="center"/>
        <w:rPr>
          <w:rFonts w:ascii="Times New Roman" w:hAnsi="Times New Roman" w:cs="Times New Roman"/>
          <w:b/>
          <w:lang w:val="pt-PT" w:eastAsia="en-GB"/>
        </w:rPr>
      </w:pPr>
      <w:r>
        <w:rPr>
          <w:rFonts w:cs="Times New Roman" w:ascii="Times New Roman" w:hAnsi="Times New Roman"/>
          <w:b/>
          <w:lang w:val="pt-PT" w:eastAsia="en-GB"/>
        </w:rPr>
        <w:t>SCRISOARE DE INTENȚIE</w:t>
      </w:r>
    </w:p>
    <w:p>
      <w:pPr>
        <w:pStyle w:val="NoSpacing"/>
        <w:ind w:firstLine="284" w:end="-188"/>
        <w:jc w:val="center"/>
        <w:rPr>
          <w:rFonts w:ascii="Times New Roman" w:hAnsi="Times New Roman" w:cs="Times New Roman"/>
          <w:b/>
          <w:lang w:val="pt-PT" w:eastAsia="en-GB"/>
        </w:rPr>
      </w:pPr>
      <w:r>
        <w:rPr>
          <w:rFonts w:cs="Times New Roman" w:ascii="Times New Roman" w:hAnsi="Times New Roman"/>
          <w:b/>
          <w:lang w:val="pt-PT" w:eastAsia="en-GB"/>
        </w:rPr>
        <w:t>pentru dobândirea calității de rezident în Parcul Industrial „IAȘI INDUSTRIAL PARK” – LEȚCANI și atribuirea unei unități/parcele</w:t>
      </w:r>
    </w:p>
    <w:p>
      <w:pPr>
        <w:pStyle w:val="NoSpacing"/>
        <w:ind w:firstLine="284" w:end="-188"/>
        <w:jc w:val="center"/>
        <w:rPr>
          <w:rFonts w:ascii="Times New Roman" w:hAnsi="Times New Roman" w:cs="Times New Roman"/>
          <w:b/>
          <w:lang w:val="pt-PT" w:eastAsia="en-GB"/>
        </w:rPr>
      </w:pPr>
      <w:r>
        <w:rPr>
          <w:rFonts w:cs="Times New Roman" w:ascii="Times New Roman" w:hAnsi="Times New Roman"/>
          <w:b/>
          <w:lang w:val="pt-PT" w:eastAsia="en-GB"/>
        </w:rPr>
      </w:r>
    </w:p>
    <w:p>
      <w:pPr>
        <w:pStyle w:val="NoSpacing"/>
        <w:spacing w:lineRule="auto" w:line="276"/>
        <w:ind w:firstLine="284" w:end="-188"/>
        <w:rPr>
          <w:rFonts w:ascii="Times New Roman" w:hAnsi="Times New Roman" w:cs="Times New Roman"/>
          <w:lang w:val="pt-PT" w:eastAsia="en-GB"/>
        </w:rPr>
      </w:pPr>
      <w:r>
        <w:rPr>
          <w:rFonts w:cs="Times New Roman" w:ascii="Times New Roman" w:hAnsi="Times New Roman"/>
          <w:b/>
          <w:lang w:val="pt-PT" w:eastAsia="en-GB"/>
        </w:rPr>
        <w:t>CĂTRE:</w:t>
      </w:r>
      <w:r>
        <w:rPr>
          <w:rFonts w:cs="Times New Roman" w:ascii="Times New Roman" w:hAnsi="Times New Roman"/>
          <w:lang w:val="pt-PT" w:eastAsia="en-GB"/>
        </w:rPr>
        <w:t xml:space="preserve"> </w:t>
      </w:r>
    </w:p>
    <w:p>
      <w:pPr>
        <w:pStyle w:val="NoSpacing"/>
        <w:spacing w:lineRule="auto" w:line="276"/>
        <w:ind w:firstLine="720" w:start="284" w:end="-188"/>
        <w:rPr/>
      </w:pPr>
      <w:r>
        <w:rPr>
          <w:rFonts w:cs="Times New Roman" w:ascii="Times New Roman" w:hAnsi="Times New Roman"/>
          <w:lang w:val="pt-PT" w:eastAsia="en-GB"/>
        </w:rPr>
        <w:t xml:space="preserve">Societatea </w:t>
      </w:r>
      <w:r>
        <w:rPr>
          <w:rFonts w:cs="Times New Roman" w:ascii="Times New Roman" w:hAnsi="Times New Roman"/>
          <w:b/>
          <w:lang w:val="pt-PT" w:eastAsia="en-GB"/>
        </w:rPr>
        <w:t>IAȘI INDUSTRIAL PARK S.R.L.,</w:t>
      </w:r>
      <w:r>
        <w:rPr>
          <w:rFonts w:cs="Times New Roman" w:ascii="Times New Roman" w:hAnsi="Times New Roman"/>
          <w:lang w:val="pt-PT" w:eastAsia="en-GB"/>
        </w:rPr>
        <w:t xml:space="preserve"> în calitate de Administrator al Parcului Industrial – în atenția conducerii executive a Societății – și,</w:t>
      </w:r>
    </w:p>
    <w:p>
      <w:pPr>
        <w:pStyle w:val="NoSpacing"/>
        <w:spacing w:lineRule="auto" w:line="276"/>
        <w:ind w:firstLine="284" w:end="-188"/>
        <w:rPr/>
      </w:pPr>
      <w:r>
        <w:rPr>
          <w:rFonts w:cs="Times New Roman" w:ascii="Times New Roman" w:hAnsi="Times New Roman"/>
          <w:b/>
          <w:lang w:val="pt-PT" w:eastAsia="en-GB"/>
        </w:rPr>
        <w:t>spre informare</w:t>
      </w:r>
      <w:r>
        <w:rPr>
          <w:rFonts w:cs="Times New Roman" w:ascii="Times New Roman" w:hAnsi="Times New Roman"/>
          <w:lang w:val="pt-PT" w:eastAsia="en-GB"/>
        </w:rPr>
        <w:t>, Consiliul Județean Iași, în atenția Domnului Președinte</w:t>
      </w:r>
    </w:p>
    <w:p>
      <w:pPr>
        <w:pStyle w:val="NoSpacing"/>
        <w:spacing w:lineRule="auto" w:line="276"/>
        <w:ind w:firstLine="284" w:end="-188"/>
        <w:rPr>
          <w:rFonts w:ascii="Times New Roman" w:hAnsi="Times New Roman" w:cs="Times New Roman"/>
          <w:lang w:val="pt-PT" w:eastAsia="en-GB"/>
        </w:rPr>
      </w:pPr>
      <w:r>
        <w:rPr>
          <w:rFonts w:cs="Times New Roman" w:ascii="Times New Roman" w:hAnsi="Times New Roman"/>
          <w:lang w:val="pt-PT" w:eastAsia="en-GB"/>
        </w:rPr>
      </w:r>
    </w:p>
    <w:p>
      <w:pPr>
        <w:pStyle w:val="NoSpacing"/>
        <w:spacing w:lineRule="auto" w:line="276"/>
        <w:ind w:firstLine="720" w:end="-188"/>
        <w:jc w:val="both"/>
        <w:rPr/>
      </w:pPr>
      <w:r>
        <w:rPr>
          <w:rFonts w:cs="Times New Roman" w:ascii="Times New Roman" w:hAnsi="Times New Roman"/>
          <w:lang w:val="pt-PT" w:eastAsia="en-GB"/>
        </w:rPr>
        <w:t xml:space="preserve">Subscrisa ...................................................................................................................................., persoană juridică de naționalitate română/străină, cu sediul social în ............................................ .........................................................................................................................................................., înregistrată la Oficiul Registrului Comerțului/registrul competent sub nr. ......................................, având CUI/CIF nr. ...................................., reprezentată legal de ......................................................................., în calitate de administrator/director general/împuternicit, prin prezenta, își exprimă </w:t>
      </w:r>
      <w:r>
        <w:rPr>
          <w:rFonts w:cs="Times New Roman" w:ascii="Times New Roman" w:hAnsi="Times New Roman"/>
          <w:b/>
          <w:lang w:val="pt-PT" w:eastAsia="en-GB"/>
        </w:rPr>
        <w:t>intenția fermă de a dobândi calitatea de rezident în Parcul Industrial „IAȘI INDUSTRIAL PARK” – LEȚCANI și de a obține, după caz, un drept de folosință asupra unei unități/parcele disponibile, prin concesiune sau închiriere, în condițiile Regulamentului, precum și, ulterior, posibilitatea dobândirii în proprietate a terenului, în condițiile Capitolului XI din Regulament.</w:t>
      </w:r>
    </w:p>
    <w:p>
      <w:pPr>
        <w:pStyle w:val="NoSpacing"/>
        <w:spacing w:lineRule="auto" w:line="276"/>
        <w:ind w:firstLine="720" w:end="-188"/>
        <w:jc w:val="both"/>
        <w:rPr>
          <w:rFonts w:ascii="Times New Roman" w:hAnsi="Times New Roman" w:cs="Times New Roman"/>
          <w:b/>
          <w:lang w:val="pt-PT" w:eastAsia="en-GB"/>
        </w:rPr>
      </w:pPr>
      <w:r>
        <w:rPr>
          <w:rFonts w:cs="Times New Roman" w:ascii="Times New Roman" w:hAnsi="Times New Roman"/>
          <w:b/>
          <w:lang w:val="pt-PT" w:eastAsia="en-GB"/>
        </w:rPr>
      </w:r>
    </w:p>
    <w:p>
      <w:pPr>
        <w:pStyle w:val="NoSpacing"/>
        <w:numPr>
          <w:ilvl w:val="0"/>
          <w:numId w:val="3"/>
        </w:numPr>
        <w:spacing w:lineRule="auto" w:line="276"/>
        <w:ind w:hanging="360" w:start="644" w:end="-188"/>
        <w:jc w:val="both"/>
        <w:rPr>
          <w:rFonts w:ascii="Times New Roman" w:hAnsi="Times New Roman" w:cs="Times New Roman"/>
          <w:lang w:val="pt-PT" w:eastAsia="en-GB"/>
        </w:rPr>
      </w:pPr>
      <w:r>
        <w:rPr>
          <w:rFonts w:cs="Times New Roman" w:ascii="Times New Roman" w:hAnsi="Times New Roman"/>
          <w:b/>
          <w:lang w:val="pt-PT" w:eastAsia="en-GB"/>
        </w:rPr>
        <w:t>Procedura solicitată</w:t>
      </w:r>
      <w:r>
        <w:rPr>
          <w:rFonts w:cs="Times New Roman" w:ascii="Times New Roman" w:hAnsi="Times New Roman"/>
          <w:lang w:val="pt-PT" w:eastAsia="en-GB"/>
        </w:rPr>
        <w:t xml:space="preserve"> (se bifează varianta aleasă) </w:t>
      </w:r>
    </w:p>
    <w:p>
      <w:pPr>
        <w:pStyle w:val="NoSpacing"/>
        <w:spacing w:lineRule="auto" w:line="276"/>
        <w:ind w:firstLine="284" w:end="-188"/>
        <w:jc w:val="both"/>
        <w:rPr/>
      </w:pPr>
      <w:r>
        <w:rPr>
          <w:rFonts w:eastAsia="MS Mincho;ＭＳ 明朝" w:cs="MS Mincho;ＭＳ 明朝" w:ascii="Times New Roman" w:hAnsi="Times New Roman"/>
          <w:lang w:val="pt-PT" w:eastAsia="en-GB"/>
        </w:rPr>
        <w:t>☐</w:t>
      </w:r>
      <w:r>
        <w:rPr>
          <w:rFonts w:eastAsia="Times New Roman" w:cs="Times New Roman" w:ascii="Times New Roman" w:hAnsi="Times New Roman"/>
          <w:lang w:val="pt-PT" w:eastAsia="en-GB"/>
        </w:rPr>
        <w:t xml:space="preserve"> </w:t>
      </w:r>
      <w:r>
        <w:rPr>
          <w:rFonts w:cs="Times New Roman" w:ascii="Times New Roman" w:hAnsi="Times New Roman"/>
          <w:lang w:val="pt-PT" w:eastAsia="en-GB"/>
        </w:rPr>
        <w:t>Participare la procedura de LICITAȚIE DESCHISĂ pentru atribuirea unei unități/parcele disponibile, în condițiile prevăzute de Regulament, de Anexa nr. 5 – Procedura de licitație deschisă și de documentația de atribuire.</w:t>
      </w:r>
    </w:p>
    <w:p>
      <w:pPr>
        <w:pStyle w:val="NoSpacing"/>
        <w:spacing w:lineRule="auto" w:line="276"/>
        <w:ind w:firstLine="284" w:end="-188"/>
        <w:jc w:val="both"/>
        <w:rPr/>
      </w:pPr>
      <w:r>
        <w:rPr>
          <w:rFonts w:eastAsia="MS Mincho;ＭＳ 明朝" w:cs="MS Mincho;ＭＳ 明朝" w:ascii="Times New Roman" w:hAnsi="Times New Roman"/>
          <w:lang w:val="pt-PT" w:eastAsia="en-GB"/>
        </w:rPr>
        <w:t>☐</w:t>
      </w:r>
      <w:r>
        <w:rPr>
          <w:rFonts w:eastAsia="Times New Roman" w:cs="Times New Roman" w:ascii="Times New Roman" w:hAnsi="Times New Roman"/>
          <w:lang w:val="pt-PT" w:eastAsia="en-GB"/>
        </w:rPr>
        <w:t xml:space="preserve"> </w:t>
      </w:r>
      <w:r>
        <w:rPr>
          <w:rFonts w:cs="Times New Roman" w:ascii="Times New Roman" w:hAnsi="Times New Roman"/>
          <w:lang w:val="pt-PT" w:eastAsia="en-GB"/>
        </w:rPr>
        <w:t>Solicitare de inițiere a procedurii de NEGOCIERE DIRECTĂ, în cazurile și cu îndeplinirea condițiilor prevăzute de Regulament și de Anexa nr. 4 – Procedura de negociere directă.</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r>
    </w:p>
    <w:p>
      <w:pPr>
        <w:pStyle w:val="NoSpacing"/>
        <w:spacing w:lineRule="auto" w:line="276"/>
        <w:ind w:firstLine="284" w:end="-188"/>
        <w:jc w:val="both"/>
        <w:rPr/>
      </w:pPr>
      <w:r>
        <w:rPr>
          <w:rFonts w:cs="Times New Roman" w:ascii="Times New Roman" w:hAnsi="Times New Roman"/>
          <w:b/>
          <w:lang w:val="pt-PT" w:eastAsia="en-GB"/>
        </w:rPr>
        <w:t xml:space="preserve">2. Date privind investiția propusă </w:t>
      </w:r>
    </w:p>
    <w:p>
      <w:pPr>
        <w:pStyle w:val="NoSpacing"/>
        <w:spacing w:lineRule="auto" w:line="276"/>
        <w:ind w:firstLine="284" w:end="-188"/>
        <w:jc w:val="both"/>
        <w:rPr/>
      </w:pPr>
      <w:r>
        <w:rPr>
          <w:rFonts w:cs="Times New Roman" w:ascii="Times New Roman" w:hAnsi="Times New Roman"/>
          <w:b/>
          <w:lang w:val="pt-PT" w:eastAsia="en-GB"/>
        </w:rPr>
        <w:t>2.1. Obiectul investiției</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Realizarea și operarea unei unități de producție/depozitare/servicii/cercetare-dezvoltare/logistică etc., având ca principal obiect de activitate: ............................................................................................... ........................................................................................................................................................</w:t>
      </w:r>
    </w:p>
    <w:p>
      <w:pPr>
        <w:pStyle w:val="NoSpacing"/>
        <w:spacing w:lineRule="auto" w:line="276"/>
        <w:ind w:end="-188"/>
        <w:jc w:val="both"/>
        <w:rPr/>
      </w:pPr>
      <w:r>
        <w:rPr>
          <w:rFonts w:cs="Times New Roman" w:ascii="Times New Roman" w:hAnsi="Times New Roman"/>
          <w:lang w:val="pt-PT" w:eastAsia="en-GB"/>
        </w:rPr>
        <w:t>(descriere succintă a activității – ex.: producție echipamente electrice, servicii IT, logistică și distribuție etc.)</w:t>
      </w:r>
    </w:p>
    <w:p>
      <w:pPr>
        <w:pStyle w:val="NoSpacing"/>
        <w:spacing w:lineRule="auto" w:line="276"/>
        <w:ind w:firstLine="284" w:end="-188"/>
        <w:jc w:val="both"/>
        <w:rPr/>
      </w:pPr>
      <w:r>
        <w:rPr>
          <w:rFonts w:cs="Times New Roman" w:ascii="Times New Roman" w:hAnsi="Times New Roman"/>
          <w:b/>
          <w:lang w:val="pt-PT" w:eastAsia="en-GB"/>
        </w:rPr>
        <w:t>2.2. Coduri CAEN vizate,</w:t>
      </w:r>
      <w:r>
        <w:rPr>
          <w:rFonts w:cs="Times New Roman" w:ascii="Times New Roman" w:hAnsi="Times New Roman"/>
          <w:lang w:val="pt-PT" w:eastAsia="en-GB"/>
        </w:rPr>
        <w:t xml:space="preserve"> conform Anexei nr. 1 la Regulament</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CAEN principal: ______ – denumire __________________________________</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CAEN secundare:</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 xml:space="preserve">______ – denumire _____________________________________________ </w:t>
      </w:r>
    </w:p>
    <w:p>
      <w:pPr>
        <w:pStyle w:val="NoSpacing"/>
        <w:spacing w:lineRule="auto" w:line="276"/>
        <w:ind w:firstLine="284" w:end="-188"/>
        <w:jc w:val="both"/>
        <w:rPr/>
      </w:pPr>
      <w:r>
        <w:rPr>
          <w:rFonts w:cs="Times New Roman" w:ascii="Times New Roman" w:hAnsi="Times New Roman"/>
          <w:lang w:val="pt-PT" w:eastAsia="en-GB"/>
        </w:rPr>
        <w:t xml:space="preserve">______ – denumire _____________________________________________ </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 xml:space="preserve">______ – denumire _____________________________________________ </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r>
    </w:p>
    <w:p>
      <w:pPr>
        <w:pStyle w:val="NoSpacing"/>
        <w:spacing w:lineRule="auto" w:line="276"/>
        <w:ind w:firstLine="284" w:end="-188"/>
        <w:jc w:val="both"/>
        <w:rPr>
          <w:rFonts w:ascii="Times New Roman" w:hAnsi="Times New Roman" w:cs="Times New Roman"/>
          <w:b/>
          <w:lang w:val="pt-PT" w:eastAsia="en-GB"/>
        </w:rPr>
      </w:pPr>
      <w:r>
        <w:rPr>
          <w:rFonts w:cs="Times New Roman" w:ascii="Times New Roman" w:hAnsi="Times New Roman"/>
          <w:b/>
          <w:lang w:val="pt-PT" w:eastAsia="en-GB"/>
        </w:rPr>
        <w:t>2.3. Valoarea estimată a investiției</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Investiția totală propusă este estimată la suma de ______________ Euro, sumă ce include:</w:t>
      </w:r>
    </w:p>
    <w:p>
      <w:pPr>
        <w:pStyle w:val="NoSpacing"/>
        <w:spacing w:lineRule="auto" w:line="276"/>
        <w:ind w:firstLine="284" w:end="-188"/>
        <w:jc w:val="both"/>
        <w:rPr/>
      </w:pPr>
      <w:r>
        <w:rPr>
          <w:rFonts w:cs="Times New Roman" w:ascii="Times New Roman" w:hAnsi="Times New Roman"/>
          <w:lang w:val="pt-PT" w:eastAsia="en-GB"/>
        </w:rPr>
        <w:t>a) valoarea construcțiilor ce urmează a fi edificate pe terenul concesionat/închiriat;</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b) valoarea mijloacelor fixe utilizate pentru desfășurarea activității autorizate, cu excepția platformelor betonate.</w:t>
      </w:r>
    </w:p>
    <w:p>
      <w:pPr>
        <w:pStyle w:val="NoSpacing"/>
        <w:spacing w:lineRule="auto" w:line="276"/>
        <w:ind w:firstLine="284" w:end="-188"/>
        <w:jc w:val="both"/>
        <w:rPr/>
      </w:pPr>
      <w:r>
        <w:rPr>
          <w:rFonts w:cs="Times New Roman" w:ascii="Times New Roman" w:hAnsi="Times New Roman"/>
          <w:lang w:val="pt-PT" w:eastAsia="en-GB"/>
        </w:rPr>
        <w:t>În cazul solicitării procedurii de negociere directă, valoarea investiției declarate trebuie să permită verificarea îndeplinirii condițiilor prevăzute în Anexa nr. 4 la Regulament.</w:t>
      </w:r>
    </w:p>
    <w:p>
      <w:pPr>
        <w:pStyle w:val="NoSpacing"/>
        <w:spacing w:lineRule="auto" w:line="276"/>
        <w:ind w:firstLine="284" w:end="-188"/>
        <w:jc w:val="both"/>
        <w:rPr>
          <w:rFonts w:ascii="Times New Roman" w:hAnsi="Times New Roman" w:cs="Times New Roman"/>
          <w:b/>
          <w:lang w:val="pt-PT" w:eastAsia="en-GB"/>
        </w:rPr>
      </w:pPr>
      <w:r>
        <w:rPr>
          <w:rFonts w:cs="Times New Roman" w:ascii="Times New Roman" w:hAnsi="Times New Roman"/>
          <w:b/>
          <w:lang w:val="pt-PT" w:eastAsia="en-GB"/>
        </w:rPr>
      </w:r>
    </w:p>
    <w:p>
      <w:pPr>
        <w:pStyle w:val="NoSpacing"/>
        <w:spacing w:lineRule="auto" w:line="276"/>
        <w:ind w:firstLine="284" w:end="-188"/>
        <w:jc w:val="both"/>
        <w:rPr>
          <w:rFonts w:ascii="Times New Roman" w:hAnsi="Times New Roman" w:cs="Times New Roman"/>
          <w:b/>
          <w:lang w:val="pt-PT" w:eastAsia="en-GB"/>
        </w:rPr>
      </w:pPr>
      <w:r>
        <w:rPr>
          <w:rFonts w:cs="Times New Roman" w:ascii="Times New Roman" w:hAnsi="Times New Roman"/>
          <w:b/>
          <w:lang w:val="pt-PT" w:eastAsia="en-GB"/>
        </w:rPr>
        <w:t>2.4. Durata estimată de realizare a investiției</w:t>
      </w:r>
    </w:p>
    <w:p>
      <w:pPr>
        <w:pStyle w:val="NoSpacing"/>
        <w:spacing w:lineRule="auto" w:line="276"/>
        <w:ind w:firstLine="284" w:end="-188"/>
        <w:jc w:val="both"/>
        <w:rPr/>
      </w:pPr>
      <w:r>
        <w:rPr>
          <w:rFonts w:cs="Times New Roman" w:ascii="Times New Roman" w:hAnsi="Times New Roman"/>
          <w:lang w:val="pt-PT" w:eastAsia="en-GB"/>
        </w:rPr>
        <w:t>Investiția va fi realizată într-o perioadă de aproximativ ........ luni/........ ani, calculată în condițiile și de la data prevăzută de Regulament și de contractele aplicabile, respectiv contractul de concesiune încheiat cu Județul Iași și contractul de administrare și prestări servicii conexe încheiat cu Societatea IAȘI INDUSTRIAL PARK S.R.L.</w:t>
      </w:r>
    </w:p>
    <w:p>
      <w:pPr>
        <w:pStyle w:val="NoSpacing"/>
        <w:spacing w:lineRule="auto" w:line="276"/>
        <w:ind w:firstLine="284" w:end="-188"/>
        <w:jc w:val="both"/>
        <w:rPr>
          <w:rFonts w:ascii="Times New Roman" w:hAnsi="Times New Roman" w:cs="Times New Roman"/>
          <w:lang w:eastAsia="en-GB"/>
        </w:rPr>
      </w:pPr>
      <w:r>
        <w:rPr>
          <w:rFonts w:cs="Times New Roman" w:ascii="Times New Roman" w:hAnsi="Times New Roman"/>
          <w:lang w:eastAsia="en-GB"/>
        </w:rPr>
        <w:t>Termenele maxime obligatorii sunt cele prevăzute la art. 14.5 din Regulament:</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a) obținerea autorizației de construire – în cel mult 4 luni de la semnarea contractului;</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b) începerea lucrărilor de construire – în cel mult 1 an de la semnarea contractului;</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c) finalizarea construcției și recepția la terminarea lucrărilor – în cel mult 2 ani de la semnarea contractului;</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d) punerea în funcțiune și începerea activității autorizate – în cel mult 2 luni de la recepția construcției.</w:t>
      </w:r>
    </w:p>
    <w:p>
      <w:pPr>
        <w:pStyle w:val="NoSpacing"/>
        <w:spacing w:lineRule="auto" w:line="276"/>
        <w:ind w:firstLine="284" w:end="-188"/>
        <w:jc w:val="both"/>
        <w:rPr/>
      </w:pPr>
      <w:r>
        <w:rPr>
          <w:rFonts w:cs="Times New Roman" w:ascii="Times New Roman" w:hAnsi="Times New Roman"/>
          <w:lang w:val="pt-PT" w:eastAsia="en-GB"/>
        </w:rPr>
        <w:t xml:space="preserve">Pentru investițiile de mare anvergură sunt aplicabile, după caz, termenele speciale prevăzute la art. 14.7 din Regulament. </w:t>
      </w:r>
    </w:p>
    <w:p>
      <w:pPr>
        <w:pStyle w:val="NoSpacing"/>
        <w:spacing w:lineRule="auto" w:line="276"/>
        <w:ind w:firstLine="284" w:end="-188"/>
        <w:jc w:val="both"/>
        <w:rPr>
          <w:rFonts w:ascii="Times New Roman" w:hAnsi="Times New Roman" w:cs="Times New Roman"/>
          <w:b/>
          <w:lang w:val="pt-PT" w:eastAsia="en-GB"/>
        </w:rPr>
      </w:pPr>
      <w:r>
        <w:rPr>
          <w:rFonts w:cs="Times New Roman" w:ascii="Times New Roman" w:hAnsi="Times New Roman"/>
          <w:b/>
          <w:lang w:val="pt-PT" w:eastAsia="en-GB"/>
        </w:rPr>
      </w:r>
    </w:p>
    <w:p>
      <w:pPr>
        <w:pStyle w:val="NoSpacing"/>
        <w:spacing w:lineRule="auto" w:line="276"/>
        <w:ind w:firstLine="284" w:end="-188"/>
        <w:jc w:val="both"/>
        <w:rPr>
          <w:rFonts w:ascii="Times New Roman" w:hAnsi="Times New Roman" w:cs="Times New Roman"/>
          <w:b/>
          <w:lang w:val="pt-PT" w:eastAsia="en-GB"/>
        </w:rPr>
      </w:pPr>
      <w:r>
        <w:rPr>
          <w:rFonts w:cs="Times New Roman" w:ascii="Times New Roman" w:hAnsi="Times New Roman"/>
          <w:b/>
          <w:lang w:val="pt-PT" w:eastAsia="en-GB"/>
        </w:rPr>
        <w:t>2.5. Suprafața de teren solicitată</w:t>
      </w:r>
    </w:p>
    <w:p>
      <w:pPr>
        <w:pStyle w:val="NoSpacing"/>
        <w:spacing w:lineRule="auto" w:line="276"/>
        <w:ind w:firstLine="284" w:end="-188"/>
        <w:jc w:val="both"/>
        <w:rPr/>
      </w:pPr>
      <w:r>
        <w:rPr>
          <w:rFonts w:cs="Times New Roman" w:ascii="Times New Roman" w:hAnsi="Times New Roman"/>
          <w:lang w:val="pt-PT" w:eastAsia="en-GB"/>
        </w:rPr>
        <w:t>Solicităm atribuirea unei suprafețe de aproximativ __________ mp de teren în cadrul Parcului Industrial „IAȘI INDUSTRIAL PARK” – LEȚCANI, cu posibilitatea extinderii ulterioare, în funcție de dezvoltarea proiectului și de disponibilitățile existente, cu respectarea condițiilor prevăzute de Regulament pentru atribuirea parcelelor limitrofe.</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r>
    </w:p>
    <w:p>
      <w:pPr>
        <w:pStyle w:val="NoSpacing"/>
        <w:spacing w:lineRule="auto" w:line="276"/>
        <w:ind w:firstLine="284" w:end="-188"/>
        <w:jc w:val="both"/>
        <w:rPr>
          <w:rFonts w:ascii="Times New Roman" w:hAnsi="Times New Roman" w:cs="Times New Roman"/>
          <w:b/>
          <w:lang w:val="pt-PT" w:eastAsia="en-GB"/>
        </w:rPr>
      </w:pPr>
      <w:r>
        <w:rPr>
          <w:rFonts w:cs="Times New Roman" w:ascii="Times New Roman" w:hAnsi="Times New Roman"/>
          <w:b/>
          <w:lang w:val="pt-PT" w:eastAsia="en-GB"/>
        </w:rPr>
        <w:t>2.6. Necesități tehnice și de utilități</w:t>
      </w:r>
    </w:p>
    <w:p>
      <w:pPr>
        <w:pStyle w:val="NoSpacing"/>
        <w:spacing w:lineRule="auto" w:line="276"/>
        <w:ind w:firstLine="284" w:end="-188"/>
        <w:jc w:val="both"/>
        <w:rPr/>
      </w:pPr>
      <w:r>
        <w:rPr>
          <w:rFonts w:cs="Times New Roman" w:ascii="Times New Roman" w:hAnsi="Times New Roman"/>
          <w:lang w:val="pt-PT" w:eastAsia="en-GB"/>
        </w:rPr>
        <w:t>Pentru realizarea și funcționarea investiției estimăm următorul necesar de utilități și condiții tehnice:</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w:t>
      </w:r>
      <w:r>
        <w:rPr>
          <w:rFonts w:eastAsia="Times New Roman" w:cs="Times New Roman" w:ascii="Times New Roman" w:hAnsi="Times New Roman"/>
          <w:lang w:val="pt-PT" w:eastAsia="en-GB"/>
        </w:rPr>
        <w:t xml:space="preserve"> </w:t>
      </w:r>
      <w:r>
        <w:rPr>
          <w:rFonts w:cs="Times New Roman" w:ascii="Times New Roman" w:hAnsi="Times New Roman"/>
          <w:lang w:val="pt-PT" w:eastAsia="en-GB"/>
        </w:rPr>
        <w:t>energie electrică: ______________________________________________;</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w:t>
      </w:r>
      <w:r>
        <w:rPr>
          <w:rFonts w:eastAsia="Times New Roman" w:cs="Times New Roman" w:ascii="Times New Roman" w:hAnsi="Times New Roman"/>
          <w:lang w:val="pt-PT" w:eastAsia="en-GB"/>
        </w:rPr>
        <w:t xml:space="preserve"> </w:t>
      </w:r>
      <w:r>
        <w:rPr>
          <w:rFonts w:cs="Times New Roman" w:ascii="Times New Roman" w:hAnsi="Times New Roman"/>
          <w:lang w:val="pt-PT" w:eastAsia="en-GB"/>
        </w:rPr>
        <w:t>apă: _________________________________________________________;</w:t>
      </w:r>
    </w:p>
    <w:p>
      <w:pPr>
        <w:pStyle w:val="NoSpacing"/>
        <w:spacing w:lineRule="auto" w:line="276"/>
        <w:ind w:firstLine="284" w:end="-188"/>
        <w:jc w:val="both"/>
        <w:rPr/>
      </w:pPr>
      <w:r>
        <w:rPr>
          <w:rFonts w:cs="Times New Roman" w:ascii="Times New Roman" w:hAnsi="Times New Roman"/>
          <w:lang w:val="pt-PT" w:eastAsia="en-GB"/>
        </w:rPr>
        <w:t>–</w:t>
      </w:r>
      <w:r>
        <w:rPr>
          <w:rFonts w:eastAsia="Times New Roman" w:cs="Times New Roman" w:ascii="Times New Roman" w:hAnsi="Times New Roman"/>
          <w:lang w:val="pt-PT" w:eastAsia="en-GB"/>
        </w:rPr>
        <w:t xml:space="preserve"> </w:t>
      </w:r>
      <w:r>
        <w:rPr>
          <w:rFonts w:cs="Times New Roman" w:ascii="Times New Roman" w:hAnsi="Times New Roman"/>
          <w:lang w:val="pt-PT" w:eastAsia="en-GB"/>
        </w:rPr>
        <w:t>canalizare: ___________________________________________________;</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w:t>
      </w:r>
      <w:r>
        <w:rPr>
          <w:rFonts w:eastAsia="Times New Roman" w:cs="Times New Roman" w:ascii="Times New Roman" w:hAnsi="Times New Roman"/>
          <w:lang w:val="pt-PT" w:eastAsia="en-GB"/>
        </w:rPr>
        <w:t xml:space="preserve"> </w:t>
      </w:r>
      <w:r>
        <w:rPr>
          <w:rFonts w:cs="Times New Roman" w:ascii="Times New Roman" w:hAnsi="Times New Roman"/>
          <w:lang w:val="pt-PT" w:eastAsia="en-GB"/>
        </w:rPr>
        <w:t>gaze naturale: _________________________________________________;</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w:t>
      </w:r>
      <w:r>
        <w:rPr>
          <w:rFonts w:eastAsia="Times New Roman" w:cs="Times New Roman" w:ascii="Times New Roman" w:hAnsi="Times New Roman"/>
          <w:lang w:val="pt-PT" w:eastAsia="en-GB"/>
        </w:rPr>
        <w:t xml:space="preserve"> </w:t>
      </w:r>
      <w:r>
        <w:rPr>
          <w:rFonts w:cs="Times New Roman" w:ascii="Times New Roman" w:hAnsi="Times New Roman"/>
          <w:lang w:val="pt-PT" w:eastAsia="en-GB"/>
        </w:rPr>
        <w:t>alte utilități/condiții tehnice relevante: ______________________________</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__________________________________________________________________.</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r>
    </w:p>
    <w:p>
      <w:pPr>
        <w:pStyle w:val="NoSpacing"/>
        <w:spacing w:lineRule="auto" w:line="276"/>
        <w:ind w:firstLine="284" w:end="-188"/>
        <w:jc w:val="both"/>
        <w:rPr/>
      </w:pPr>
      <w:r>
        <w:rPr>
          <w:rFonts w:cs="Times New Roman" w:ascii="Times New Roman" w:hAnsi="Times New Roman"/>
          <w:b/>
          <w:lang w:val="pt-PT" w:eastAsia="en-GB"/>
        </w:rPr>
        <w:t xml:space="preserve">3. Impact economic și social </w:t>
      </w:r>
    </w:p>
    <w:p>
      <w:pPr>
        <w:pStyle w:val="NoSpacing"/>
        <w:spacing w:lineRule="auto" w:line="276"/>
        <w:ind w:firstLine="284" w:end="-188"/>
        <w:jc w:val="both"/>
        <w:rPr>
          <w:rFonts w:ascii="Times New Roman" w:hAnsi="Times New Roman" w:cs="Times New Roman"/>
          <w:b/>
          <w:lang w:val="pt-PT" w:eastAsia="en-GB"/>
        </w:rPr>
      </w:pPr>
      <w:r>
        <w:rPr>
          <w:rFonts w:cs="Times New Roman" w:ascii="Times New Roman" w:hAnsi="Times New Roman"/>
          <w:b/>
          <w:lang w:val="pt-PT" w:eastAsia="en-GB"/>
        </w:rPr>
        <w:t>3.1. Locuri de muncă nou create</w:t>
      </w:r>
    </w:p>
    <w:p>
      <w:pPr>
        <w:pStyle w:val="NoSpacing"/>
        <w:spacing w:lineRule="auto" w:line="276"/>
        <w:ind w:firstLine="284" w:end="-188"/>
        <w:jc w:val="both"/>
        <w:rPr/>
      </w:pPr>
      <w:r>
        <w:rPr>
          <w:rFonts w:cs="Times New Roman" w:ascii="Times New Roman" w:hAnsi="Times New Roman"/>
          <w:lang w:val="pt-PT" w:eastAsia="en-GB"/>
        </w:rPr>
        <w:t>Ne angajăm ca, în urma implementării investiției, să creăm și să menținem un număr de ______ locuri de muncă noi, cu contract individual de muncă, în următoarele categorii de personal:</w:t>
      </w:r>
    </w:p>
    <w:p>
      <w:pPr>
        <w:pStyle w:val="NoSpacing"/>
        <w:spacing w:lineRule="auto" w:line="276"/>
        <w:ind w:end="-188"/>
        <w:jc w:val="both"/>
        <w:rPr/>
      </w:pPr>
      <w:r>
        <w:rPr>
          <w:rFonts w:cs="Times New Roman" w:ascii="Times New Roman" w:hAnsi="Times New Roman"/>
          <w:lang w:val="pt-PT" w:eastAsia="en-GB"/>
        </w:rPr>
        <w:t>........................................................................................................................................................</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Locurile de muncă vor fi create etapizat, potrivit următorului calendar estimativ:</w:t>
      </w:r>
    </w:p>
    <w:p>
      <w:pPr>
        <w:pStyle w:val="NoSpacing"/>
        <w:spacing w:lineRule="auto" w:line="276"/>
        <w:ind w:end="-188"/>
        <w:jc w:val="both"/>
        <w:rPr>
          <w:rFonts w:ascii="Times New Roman" w:hAnsi="Times New Roman" w:cs="Times New Roman"/>
          <w:b/>
          <w:lang w:val="pt-PT" w:eastAsia="en-GB"/>
        </w:rPr>
      </w:pPr>
      <w:r>
        <w:rPr>
          <w:rFonts w:cs="Times New Roman" w:ascii="Times New Roman" w:hAnsi="Times New Roman"/>
          <w:lang w:val="pt-PT" w:eastAsia="en-GB"/>
        </w:rPr>
        <w:t>........................................................................................................................................................</w:t>
      </w:r>
    </w:p>
    <w:p>
      <w:pPr>
        <w:pStyle w:val="NoSpacing"/>
        <w:spacing w:lineRule="auto" w:line="276"/>
        <w:ind w:firstLine="284" w:end="-188"/>
        <w:jc w:val="both"/>
        <w:rPr>
          <w:rFonts w:ascii="Times New Roman" w:hAnsi="Times New Roman" w:cs="Times New Roman"/>
          <w:b/>
          <w:lang w:val="pt-PT" w:eastAsia="en-GB"/>
        </w:rPr>
      </w:pPr>
      <w:r>
        <w:rPr>
          <w:rFonts w:cs="Times New Roman" w:ascii="Times New Roman" w:hAnsi="Times New Roman"/>
          <w:b/>
          <w:lang w:val="pt-PT" w:eastAsia="en-GB"/>
        </w:rPr>
        <w:t>3.2. Caracterul investiției</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Investiția propusă are caracter de durată/strategic/cu impact local și regional și urmărește, după caz:</w:t>
      </w:r>
    </w:p>
    <w:p>
      <w:pPr>
        <w:pStyle w:val="NoSpacing"/>
        <w:spacing w:lineRule="auto" w:line="276"/>
        <w:ind w:firstLine="284" w:end="-188"/>
        <w:jc w:val="both"/>
        <w:rPr/>
      </w:pPr>
      <w:r>
        <w:rPr>
          <w:rFonts w:eastAsia="MS Mincho;ＭＳ 明朝" w:cs="MS Mincho;ＭＳ 明朝" w:ascii="Times New Roman" w:hAnsi="Times New Roman"/>
          <w:lang w:val="pt-PT" w:eastAsia="en-GB"/>
        </w:rPr>
        <w:t>☐</w:t>
      </w:r>
      <w:r>
        <w:rPr>
          <w:rFonts w:eastAsia="Times New Roman" w:cs="Times New Roman" w:ascii="Times New Roman" w:hAnsi="Times New Roman"/>
          <w:lang w:val="pt-PT" w:eastAsia="en-GB"/>
        </w:rPr>
        <w:t xml:space="preserve"> </w:t>
      </w:r>
      <w:r>
        <w:rPr>
          <w:rFonts w:cs="Times New Roman" w:ascii="Times New Roman" w:hAnsi="Times New Roman"/>
          <w:lang w:val="pt-PT" w:eastAsia="en-GB"/>
        </w:rPr>
        <w:t>dezvoltarea activităților economice și industriale la nivel local/regional;</w:t>
      </w:r>
    </w:p>
    <w:p>
      <w:pPr>
        <w:pStyle w:val="NoSpacing"/>
        <w:spacing w:lineRule="auto" w:line="276"/>
        <w:ind w:firstLine="284" w:end="-188"/>
        <w:jc w:val="both"/>
        <w:rPr/>
      </w:pPr>
      <w:r>
        <w:rPr>
          <w:rFonts w:eastAsia="MS Mincho;ＭＳ 明朝" w:cs="MS Mincho;ＭＳ 明朝" w:ascii="Times New Roman" w:hAnsi="Times New Roman"/>
          <w:lang w:val="pt-PT" w:eastAsia="en-GB"/>
        </w:rPr>
        <w:t>☐</w:t>
      </w:r>
      <w:r>
        <w:rPr>
          <w:rFonts w:eastAsia="Times New Roman" w:cs="Times New Roman" w:ascii="Times New Roman" w:hAnsi="Times New Roman"/>
          <w:lang w:val="pt-PT" w:eastAsia="en-GB"/>
        </w:rPr>
        <w:t xml:space="preserve"> </w:t>
      </w:r>
      <w:r>
        <w:rPr>
          <w:rFonts w:cs="Times New Roman" w:ascii="Times New Roman" w:hAnsi="Times New Roman"/>
          <w:lang w:val="pt-PT" w:eastAsia="en-GB"/>
        </w:rPr>
        <w:t>integrarea în lanțuri de producție și furnizare existente;</w:t>
      </w:r>
    </w:p>
    <w:p>
      <w:pPr>
        <w:pStyle w:val="NoSpacing"/>
        <w:spacing w:lineRule="auto" w:line="276"/>
        <w:ind w:firstLine="284" w:end="-188"/>
        <w:jc w:val="both"/>
        <w:rPr/>
      </w:pPr>
      <w:r>
        <w:rPr>
          <w:rFonts w:eastAsia="MS Mincho;ＭＳ 明朝" w:cs="MS Mincho;ＭＳ 明朝" w:ascii="Times New Roman" w:hAnsi="Times New Roman"/>
          <w:lang w:val="pt-PT" w:eastAsia="en-GB"/>
        </w:rPr>
        <w:t>☐</w:t>
      </w:r>
      <w:r>
        <w:rPr>
          <w:rFonts w:eastAsia="Times New Roman" w:cs="Times New Roman" w:ascii="Times New Roman" w:hAnsi="Times New Roman"/>
          <w:lang w:val="pt-PT" w:eastAsia="en-GB"/>
        </w:rPr>
        <w:t xml:space="preserve"> </w:t>
      </w:r>
      <w:r>
        <w:rPr>
          <w:rFonts w:cs="Times New Roman" w:ascii="Times New Roman" w:hAnsi="Times New Roman"/>
          <w:lang w:val="pt-PT" w:eastAsia="en-GB"/>
        </w:rPr>
        <w:t>cooperarea cu furnizori, parteneri și instituții locale;</w:t>
      </w:r>
    </w:p>
    <w:p>
      <w:pPr>
        <w:pStyle w:val="NoSpacing"/>
        <w:spacing w:lineRule="auto" w:line="276"/>
        <w:ind w:firstLine="284" w:end="-188"/>
        <w:jc w:val="both"/>
        <w:rPr/>
      </w:pPr>
      <w:r>
        <w:rPr>
          <w:rFonts w:eastAsia="MS Mincho;ＭＳ 明朝" w:cs="MS Mincho;ＭＳ 明朝" w:ascii="Times New Roman" w:hAnsi="Times New Roman"/>
          <w:lang w:val="pt-PT" w:eastAsia="en-GB"/>
        </w:rPr>
        <w:t>☐</w:t>
      </w:r>
      <w:r>
        <w:rPr>
          <w:rFonts w:eastAsia="Times New Roman" w:cs="Times New Roman" w:ascii="Times New Roman" w:hAnsi="Times New Roman"/>
          <w:lang w:val="pt-PT" w:eastAsia="en-GB"/>
        </w:rPr>
        <w:t xml:space="preserve"> </w:t>
      </w:r>
      <w:r>
        <w:rPr>
          <w:rFonts w:cs="Times New Roman" w:ascii="Times New Roman" w:hAnsi="Times New Roman"/>
          <w:lang w:val="pt-PT" w:eastAsia="en-GB"/>
        </w:rPr>
        <w:t>orientarea către export;</w:t>
      </w:r>
    </w:p>
    <w:p>
      <w:pPr>
        <w:pStyle w:val="NoSpacing"/>
        <w:spacing w:lineRule="auto" w:line="276"/>
        <w:ind w:firstLine="284" w:end="-188"/>
        <w:jc w:val="both"/>
        <w:rPr/>
      </w:pPr>
      <w:r>
        <w:rPr>
          <w:rFonts w:eastAsia="MS Mincho;ＭＳ 明朝" w:cs="MS Mincho;ＭＳ 明朝" w:ascii="Times New Roman" w:hAnsi="Times New Roman"/>
          <w:lang w:val="pt-PT" w:eastAsia="en-GB"/>
        </w:rPr>
        <w:t>☐</w:t>
      </w:r>
      <w:r>
        <w:rPr>
          <w:rFonts w:eastAsia="Times New Roman" w:cs="Times New Roman" w:ascii="Times New Roman" w:hAnsi="Times New Roman"/>
          <w:lang w:val="pt-PT" w:eastAsia="en-GB"/>
        </w:rPr>
        <w:t xml:space="preserve"> </w:t>
      </w:r>
      <w:r>
        <w:rPr>
          <w:rFonts w:cs="Times New Roman" w:ascii="Times New Roman" w:hAnsi="Times New Roman"/>
          <w:lang w:val="pt-PT" w:eastAsia="en-GB"/>
        </w:rPr>
        <w:t>utilizarea unor tehnologii avansate, automatizare și/sau soluții inovatoare;</w:t>
      </w:r>
    </w:p>
    <w:p>
      <w:pPr>
        <w:pStyle w:val="NoSpacing"/>
        <w:spacing w:lineRule="auto" w:line="276"/>
        <w:ind w:firstLine="284" w:end="-188"/>
        <w:jc w:val="both"/>
        <w:rPr>
          <w:rFonts w:ascii="Times New Roman" w:hAnsi="Times New Roman" w:cs="Times New Roman"/>
          <w:lang w:val="pt-PT" w:eastAsia="en-GB"/>
        </w:rPr>
      </w:pPr>
      <w:r>
        <w:rPr>
          <w:rFonts w:eastAsia="MS Mincho;ＭＳ 明朝" w:cs="MS Mincho;ＭＳ 明朝" w:ascii="Times New Roman" w:hAnsi="Times New Roman"/>
          <w:lang w:val="pt-PT" w:eastAsia="en-GB"/>
        </w:rPr>
        <w:t>☐</w:t>
      </w:r>
      <w:r>
        <w:rPr>
          <w:rFonts w:eastAsia="Times New Roman" w:cs="Times New Roman" w:ascii="Times New Roman" w:hAnsi="Times New Roman"/>
          <w:lang w:val="pt-PT" w:eastAsia="en-GB"/>
        </w:rPr>
        <w:t xml:space="preserve"> </w:t>
      </w:r>
      <w:r>
        <w:rPr>
          <w:rFonts w:cs="Times New Roman" w:ascii="Times New Roman" w:hAnsi="Times New Roman"/>
          <w:lang w:val="pt-PT" w:eastAsia="en-GB"/>
        </w:rPr>
        <w:t>implementarea unor măsuri de eficiență energetică, protecția mediului și/sau economie circulară.</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r>
    </w:p>
    <w:p>
      <w:pPr>
        <w:pStyle w:val="NoSpacing"/>
        <w:spacing w:lineRule="auto" w:line="276"/>
        <w:ind w:firstLine="284" w:end="-188"/>
        <w:jc w:val="both"/>
        <w:rPr/>
      </w:pPr>
      <w:r>
        <w:rPr>
          <w:rFonts w:cs="Times New Roman" w:ascii="Times New Roman" w:hAnsi="Times New Roman"/>
          <w:b/>
          <w:lang w:val="pt-PT" w:eastAsia="en-GB"/>
        </w:rPr>
        <w:t xml:space="preserve">4. Angajamente privind respectarea Regulamentului și a cadrului legal </w:t>
      </w:r>
    </w:p>
    <w:p>
      <w:pPr>
        <w:pStyle w:val="NoSpacing"/>
        <w:spacing w:lineRule="auto" w:line="276"/>
        <w:ind w:firstLine="284" w:end="-188"/>
        <w:jc w:val="both"/>
        <w:rPr>
          <w:rFonts w:ascii="Times New Roman" w:hAnsi="Times New Roman" w:cs="Times New Roman"/>
          <w:b/>
          <w:lang w:val="pt-PT" w:eastAsia="en-GB"/>
        </w:rPr>
      </w:pPr>
      <w:r>
        <w:rPr>
          <w:rFonts w:cs="Times New Roman" w:ascii="Times New Roman" w:hAnsi="Times New Roman"/>
          <w:b/>
          <w:lang w:val="pt-PT" w:eastAsia="en-GB"/>
        </w:rPr>
        <w:t>Ne angajăm:</w:t>
      </w:r>
    </w:p>
    <w:p>
      <w:pPr>
        <w:pStyle w:val="NoSpacing"/>
        <w:spacing w:lineRule="auto" w:line="276"/>
        <w:ind w:firstLine="284" w:end="-188"/>
        <w:jc w:val="both"/>
        <w:rPr>
          <w:rFonts w:ascii="Times New Roman" w:hAnsi="Times New Roman" w:cs="Times New Roman"/>
          <w:b/>
          <w:lang w:val="pt-PT" w:eastAsia="en-GB"/>
        </w:rPr>
      </w:pPr>
      <w:r>
        <w:rPr>
          <w:rFonts w:cs="Times New Roman" w:ascii="Times New Roman" w:hAnsi="Times New Roman"/>
          <w:b/>
          <w:lang w:val="pt-PT" w:eastAsia="en-GB"/>
        </w:rPr>
        <w:t>4.1. Să respectăm în totalitate:</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a) Regulamentul de funcționare și acces în Parcul Industrial „IAȘI INDUSTRIAL PARK” – LEȚCANI și anexele acestuia;</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b) contractul de administrare și prestări servicii conexe încheiat cu Societatea IAȘI INDUSTRIAL PARK S.R.L. și, după caz, contractul de concesiune încheiat cu Județul Iași ori contractul de închiriere încheiat în condițiile Regulamentului și ale competențelor legale aplicabile;</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c) legislația în vigoare privind urbanismul, construcțiile, protecția mediului, securitatea și sănătatea în muncă, prevenirea și stingerea incendiilor, regimul deșeurilor, precum și orice alte norme legale aplicabile.</w:t>
      </w:r>
    </w:p>
    <w:p>
      <w:pPr>
        <w:pStyle w:val="NoSpacing"/>
        <w:spacing w:lineRule="auto" w:line="276"/>
        <w:ind w:firstLine="284" w:end="-188"/>
        <w:jc w:val="both"/>
        <w:rPr/>
      </w:pPr>
      <w:r>
        <w:rPr>
          <w:rFonts w:cs="Times New Roman" w:ascii="Times New Roman" w:hAnsi="Times New Roman"/>
          <w:b/>
          <w:lang w:val="pt-PT" w:eastAsia="en-GB"/>
        </w:rPr>
        <w:t>4.2</w:t>
      </w:r>
      <w:r>
        <w:rPr>
          <w:rFonts w:cs="Times New Roman" w:ascii="Times New Roman" w:hAnsi="Times New Roman"/>
          <w:lang w:val="pt-PT" w:eastAsia="en-GB"/>
        </w:rPr>
        <w:t>. Să desfășurăm exclusiv activități pentru care deținem sau vom obține toate autorizațiile, avizele și licențele necesare.</w:t>
      </w:r>
    </w:p>
    <w:p>
      <w:pPr>
        <w:pStyle w:val="NoSpacing"/>
        <w:spacing w:lineRule="auto" w:line="276"/>
        <w:ind w:firstLine="284" w:end="-188"/>
        <w:jc w:val="both"/>
        <w:rPr/>
      </w:pPr>
      <w:r>
        <w:rPr>
          <w:rFonts w:cs="Times New Roman" w:ascii="Times New Roman" w:hAnsi="Times New Roman"/>
          <w:b/>
          <w:lang w:val="pt-PT" w:eastAsia="en-GB"/>
        </w:rPr>
        <w:t>4.3.</w:t>
      </w:r>
      <w:r>
        <w:rPr>
          <w:rFonts w:cs="Times New Roman" w:ascii="Times New Roman" w:hAnsi="Times New Roman"/>
          <w:lang w:val="pt-PT" w:eastAsia="en-GB"/>
        </w:rPr>
        <w:t xml:space="preserve"> Să nu schimbăm profilul activității în considerarea căruia oferta a fost acceptată fără acordul prealabil scris al Administratorului și fără respectarea condițiilor prevăzute de Regulament și a profilurilor de activitate admise în Parc.</w:t>
      </w:r>
    </w:p>
    <w:p>
      <w:pPr>
        <w:pStyle w:val="NoSpacing"/>
        <w:spacing w:lineRule="auto" w:line="276"/>
        <w:ind w:firstLine="284" w:end="-188"/>
        <w:jc w:val="both"/>
        <w:rPr/>
      </w:pPr>
      <w:r>
        <w:rPr>
          <w:rFonts w:cs="Times New Roman" w:ascii="Times New Roman" w:hAnsi="Times New Roman"/>
          <w:b/>
          <w:lang w:val="pt-PT" w:eastAsia="en-GB"/>
        </w:rPr>
        <w:t>4.4.</w:t>
      </w:r>
      <w:r>
        <w:rPr>
          <w:rFonts w:cs="Times New Roman" w:ascii="Times New Roman" w:hAnsi="Times New Roman"/>
          <w:lang w:val="pt-PT" w:eastAsia="en-GB"/>
        </w:rPr>
        <w:t xml:space="preserve"> Să folosim unitatea și infrastructura comună cu diligența unui bun proprietar și cu respectarea tuturor regulilor interne referitoare la:</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a) circulația pietonală și auto;</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b) protecția mediului;</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c) securitatea și sănătatea în muncă, PSI și situații de urgență;</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d) utilizarea spațiilor comune și a spațiilor verzi.</w:t>
      </w:r>
    </w:p>
    <w:p>
      <w:pPr>
        <w:pStyle w:val="NoSpacing"/>
        <w:spacing w:lineRule="auto" w:line="276"/>
        <w:ind w:firstLine="284" w:end="-188"/>
        <w:jc w:val="both"/>
        <w:rPr/>
      </w:pPr>
      <w:r>
        <w:rPr>
          <w:rFonts w:cs="Times New Roman" w:ascii="Times New Roman" w:hAnsi="Times New Roman"/>
          <w:lang w:val="pt-PT" w:eastAsia="en-GB"/>
        </w:rPr>
        <w:t>4.5. Să respectăm valoarea investiției, numărul locurilor de muncă, termenele de implementare și ceilalți indicatori asumați prin prezenta Scrisoare de intenție și prin oferta depusă în cadrul procedurii de atribuire, în măsura în care aceștia vor fi incluși în contractele încheiate ca urmare a desemnării societății noastre drept câștigătoare.</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r>
    </w:p>
    <w:p>
      <w:pPr>
        <w:pStyle w:val="NoSpacing"/>
        <w:spacing w:lineRule="auto" w:line="276"/>
        <w:ind w:firstLine="284" w:end="-188"/>
        <w:jc w:val="both"/>
        <w:rPr/>
      </w:pPr>
      <w:r>
        <w:rPr>
          <w:rFonts w:cs="Times New Roman" w:ascii="Times New Roman" w:hAnsi="Times New Roman"/>
          <w:b/>
          <w:lang w:val="pt-PT" w:eastAsia="en-GB"/>
        </w:rPr>
        <w:t xml:space="preserve">5. Garanția de participare și sursele de finanțare </w:t>
      </w:r>
    </w:p>
    <w:p>
      <w:pPr>
        <w:pStyle w:val="NoSpacing"/>
        <w:spacing w:lineRule="auto" w:line="276"/>
        <w:ind w:firstLine="284" w:end="-188"/>
        <w:jc w:val="both"/>
        <w:rPr/>
      </w:pPr>
      <w:r>
        <w:rPr>
          <w:rFonts w:cs="Times New Roman" w:ascii="Times New Roman" w:hAnsi="Times New Roman"/>
          <w:b/>
          <w:lang w:val="pt-PT" w:eastAsia="en-GB"/>
        </w:rPr>
        <w:t>5.1.</w:t>
      </w:r>
      <w:r>
        <w:rPr>
          <w:rFonts w:cs="Times New Roman" w:ascii="Times New Roman" w:hAnsi="Times New Roman"/>
          <w:lang w:val="pt-PT" w:eastAsia="en-GB"/>
        </w:rPr>
        <w:t xml:space="preserve"> Declarăm că dispunem/vom dispune de resurse financiare suficiente pentru realizarea investiției în cuantumul asumat și că putem asigura finanțarea investiției din:</w:t>
      </w:r>
    </w:p>
    <w:p>
      <w:pPr>
        <w:pStyle w:val="NoSpacing"/>
        <w:spacing w:lineRule="auto" w:line="276"/>
        <w:ind w:firstLine="284" w:end="-188"/>
        <w:jc w:val="both"/>
        <w:rPr/>
      </w:pPr>
      <w:r>
        <w:rPr>
          <w:rFonts w:eastAsia="MS Mincho;ＭＳ 明朝" w:cs="MS Mincho;ＭＳ 明朝" w:ascii="Times New Roman" w:hAnsi="Times New Roman"/>
          <w:lang w:val="pt-PT" w:eastAsia="en-GB"/>
        </w:rPr>
        <w:t>☐</w:t>
      </w:r>
      <w:r>
        <w:rPr>
          <w:rFonts w:eastAsia="Times New Roman" w:cs="Times New Roman" w:ascii="Times New Roman" w:hAnsi="Times New Roman"/>
          <w:lang w:val="pt-PT" w:eastAsia="en-GB"/>
        </w:rPr>
        <w:t xml:space="preserve"> </w:t>
      </w:r>
      <w:r>
        <w:rPr>
          <w:rFonts w:cs="Times New Roman" w:ascii="Times New Roman" w:hAnsi="Times New Roman"/>
          <w:lang w:val="pt-PT" w:eastAsia="en-GB"/>
        </w:rPr>
        <w:t>fonduri proprii; și/sau</w:t>
      </w:r>
    </w:p>
    <w:p>
      <w:pPr>
        <w:pStyle w:val="NoSpacing"/>
        <w:spacing w:lineRule="auto" w:line="276"/>
        <w:ind w:firstLine="284" w:end="-188"/>
        <w:jc w:val="both"/>
        <w:rPr/>
      </w:pPr>
      <w:r>
        <w:rPr>
          <w:rFonts w:eastAsia="MS Mincho;ＭＳ 明朝" w:cs="MS Mincho;ＭＳ 明朝" w:ascii="Times New Roman" w:hAnsi="Times New Roman"/>
          <w:lang w:val="pt-PT" w:eastAsia="en-GB"/>
        </w:rPr>
        <w:t>☐</w:t>
      </w:r>
      <w:r>
        <w:rPr>
          <w:rFonts w:eastAsia="Times New Roman" w:cs="Times New Roman" w:ascii="Times New Roman" w:hAnsi="Times New Roman"/>
          <w:lang w:val="pt-PT" w:eastAsia="en-GB"/>
        </w:rPr>
        <w:t xml:space="preserve"> </w:t>
      </w:r>
      <w:r>
        <w:rPr>
          <w:rFonts w:cs="Times New Roman" w:ascii="Times New Roman" w:hAnsi="Times New Roman"/>
          <w:lang w:val="pt-PT" w:eastAsia="en-GB"/>
        </w:rPr>
        <w:t>credite bancare/linii de finanțare; și/sau</w:t>
      </w:r>
    </w:p>
    <w:p>
      <w:pPr>
        <w:pStyle w:val="NoSpacing"/>
        <w:spacing w:lineRule="auto" w:line="276"/>
        <w:ind w:firstLine="284" w:end="-188"/>
        <w:jc w:val="both"/>
        <w:rPr/>
      </w:pPr>
      <w:r>
        <w:rPr>
          <w:rFonts w:eastAsia="MS Mincho;ＭＳ 明朝" w:cs="MS Mincho;ＭＳ 明朝" w:ascii="Times New Roman" w:hAnsi="Times New Roman"/>
          <w:lang w:val="pt-PT" w:eastAsia="en-GB"/>
        </w:rPr>
        <w:t>☐</w:t>
      </w:r>
      <w:r>
        <w:rPr>
          <w:rFonts w:eastAsia="Times New Roman" w:cs="Times New Roman" w:ascii="Times New Roman" w:hAnsi="Times New Roman"/>
          <w:lang w:val="pt-PT" w:eastAsia="en-GB"/>
        </w:rPr>
        <w:t xml:space="preserve"> </w:t>
      </w:r>
      <w:r>
        <w:rPr>
          <w:rFonts w:cs="Times New Roman" w:ascii="Times New Roman" w:hAnsi="Times New Roman"/>
          <w:lang w:val="pt-PT" w:eastAsia="en-GB"/>
        </w:rPr>
        <w:t>alte surse de finanțare legal constituite.</w:t>
      </w:r>
    </w:p>
    <w:p>
      <w:pPr>
        <w:pStyle w:val="NoSpacing"/>
        <w:spacing w:lineRule="auto" w:line="276"/>
        <w:ind w:firstLine="284" w:end="-188"/>
        <w:jc w:val="both"/>
        <w:rPr/>
      </w:pPr>
      <w:r>
        <w:rPr>
          <w:rFonts w:cs="Times New Roman" w:ascii="Times New Roman" w:hAnsi="Times New Roman"/>
          <w:b/>
          <w:lang w:val="pt-PT" w:eastAsia="en-GB"/>
        </w:rPr>
        <w:t>5.2.</w:t>
      </w:r>
      <w:r>
        <w:rPr>
          <w:rFonts w:cs="Times New Roman" w:ascii="Times New Roman" w:hAnsi="Times New Roman"/>
          <w:lang w:val="pt-PT" w:eastAsia="en-GB"/>
        </w:rPr>
        <w:t xml:space="preserve"> Ne angajăm să constituim garanția de participare în cuantum de 8.000 (opt mii) lei, prin virament în contul Societății indicat în documentația procedurii de atribuire, în condițiile Regulamentului și ale procedurii aplicabile, și luăm act că aceasta urmează regimul juridic prevăzut de Regulament și de procedura de atribuire aplicabilă. Regulamentul stabilește acest cuantum și regimul de principiu al garanției de participare. </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r>
    </w:p>
    <w:p>
      <w:pPr>
        <w:pStyle w:val="NoSpacing"/>
        <w:spacing w:lineRule="auto" w:line="276"/>
        <w:ind w:firstLine="284" w:end="-188"/>
        <w:jc w:val="both"/>
        <w:rPr/>
      </w:pPr>
      <w:r>
        <w:rPr>
          <w:rFonts w:cs="Times New Roman" w:ascii="Times New Roman" w:hAnsi="Times New Roman"/>
          <w:b/>
          <w:lang w:val="pt-PT" w:eastAsia="en-GB"/>
        </w:rPr>
        <w:t xml:space="preserve">6. Documente anexate prezentei Scrisori de intenție </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În conformitate cu Regulamentul și cu procedura de atribuire aplicabilă, anexăm, după caz, în copie, copie certificată, traducere autorizată ori legalizată, atunci când aceasta este necesară:</w:t>
      </w:r>
    </w:p>
    <w:p>
      <w:pPr>
        <w:pStyle w:val="NoSpacing"/>
        <w:numPr>
          <w:ilvl w:val="0"/>
          <w:numId w:val="1"/>
        </w:numPr>
        <w:spacing w:lineRule="auto" w:line="276"/>
        <w:ind w:hanging="360" w:start="1004" w:end="-188"/>
        <w:jc w:val="both"/>
        <w:rPr>
          <w:rFonts w:ascii="Times New Roman" w:hAnsi="Times New Roman" w:cs="Times New Roman"/>
          <w:lang w:val="pt-PT" w:eastAsia="en-GB"/>
        </w:rPr>
      </w:pPr>
      <w:r>
        <w:rPr>
          <w:rFonts w:cs="Times New Roman" w:ascii="Times New Roman" w:hAnsi="Times New Roman"/>
          <w:lang w:val="pt-PT" w:eastAsia="en-GB"/>
        </w:rPr>
        <w:t xml:space="preserve">certificatul de înmatriculare la Registrul Comerțului/registrul echivalent; </w:t>
      </w:r>
    </w:p>
    <w:p>
      <w:pPr>
        <w:pStyle w:val="NoSpacing"/>
        <w:numPr>
          <w:ilvl w:val="0"/>
          <w:numId w:val="1"/>
        </w:numPr>
        <w:spacing w:lineRule="auto" w:line="276"/>
        <w:ind w:hanging="360" w:start="1004" w:end="-188"/>
        <w:jc w:val="both"/>
        <w:rPr>
          <w:rFonts w:ascii="Times New Roman" w:hAnsi="Times New Roman" w:cs="Times New Roman"/>
          <w:lang w:val="pt-PT" w:eastAsia="en-GB"/>
        </w:rPr>
      </w:pPr>
      <w:r>
        <w:rPr>
          <w:rFonts w:cs="Times New Roman" w:ascii="Times New Roman" w:hAnsi="Times New Roman"/>
          <w:lang w:val="pt-PT" w:eastAsia="en-GB"/>
        </w:rPr>
        <w:t xml:space="preserve">certificatul constatator la zi emis de ONRC/registrul echivalent; </w:t>
      </w:r>
    </w:p>
    <w:p>
      <w:pPr>
        <w:pStyle w:val="NoSpacing"/>
        <w:numPr>
          <w:ilvl w:val="0"/>
          <w:numId w:val="1"/>
        </w:numPr>
        <w:spacing w:lineRule="auto" w:line="276"/>
        <w:ind w:hanging="360" w:start="1004" w:end="-188"/>
        <w:jc w:val="both"/>
        <w:rPr>
          <w:rFonts w:ascii="Times New Roman" w:hAnsi="Times New Roman" w:cs="Times New Roman"/>
          <w:lang w:val="pt-PT" w:eastAsia="en-GB"/>
        </w:rPr>
      </w:pPr>
      <w:r>
        <w:rPr>
          <w:rFonts w:cs="Times New Roman" w:ascii="Times New Roman" w:hAnsi="Times New Roman"/>
          <w:lang w:val="pt-PT" w:eastAsia="en-GB"/>
        </w:rPr>
        <w:t xml:space="preserve">cazierul judiciar al administratorului/reprezentantului legal sau document echivalent, dacă este solicitat potrivit procedurii aplicabile; </w:t>
      </w:r>
    </w:p>
    <w:p>
      <w:pPr>
        <w:pStyle w:val="NoSpacing"/>
        <w:numPr>
          <w:ilvl w:val="0"/>
          <w:numId w:val="1"/>
        </w:numPr>
        <w:spacing w:lineRule="auto" w:line="276"/>
        <w:ind w:hanging="360" w:start="1004" w:end="-188"/>
        <w:jc w:val="both"/>
        <w:rPr>
          <w:rFonts w:ascii="Times New Roman" w:hAnsi="Times New Roman" w:cs="Times New Roman"/>
          <w:lang w:val="pt-PT" w:eastAsia="en-GB"/>
        </w:rPr>
      </w:pPr>
      <w:r>
        <w:rPr>
          <w:rFonts w:cs="Times New Roman" w:ascii="Times New Roman" w:hAnsi="Times New Roman"/>
          <w:lang w:val="pt-PT" w:eastAsia="en-GB"/>
        </w:rPr>
        <w:t xml:space="preserve">certificatele de atestare fiscală privind obligațiile la bugetul de stat și la bugetul local sau documentele echivalente din statul de origine; </w:t>
      </w:r>
    </w:p>
    <w:p>
      <w:pPr>
        <w:pStyle w:val="NoSpacing"/>
        <w:numPr>
          <w:ilvl w:val="0"/>
          <w:numId w:val="1"/>
        </w:numPr>
        <w:spacing w:lineRule="auto" w:line="276"/>
        <w:ind w:hanging="360" w:start="1004" w:end="-188"/>
        <w:jc w:val="both"/>
        <w:rPr>
          <w:rFonts w:ascii="Times New Roman" w:hAnsi="Times New Roman" w:cs="Times New Roman"/>
          <w:lang w:eastAsia="en-GB"/>
        </w:rPr>
      </w:pPr>
      <w:r>
        <w:rPr>
          <w:rFonts w:cs="Times New Roman" w:ascii="Times New Roman" w:hAnsi="Times New Roman"/>
          <w:lang w:eastAsia="en-GB"/>
        </w:rPr>
        <w:t xml:space="preserve">actele constitutive/statutul societății; </w:t>
      </w:r>
    </w:p>
    <w:p>
      <w:pPr>
        <w:pStyle w:val="NoSpacing"/>
        <w:numPr>
          <w:ilvl w:val="0"/>
          <w:numId w:val="1"/>
        </w:numPr>
        <w:spacing w:lineRule="auto" w:line="276"/>
        <w:ind w:hanging="360" w:start="1004" w:end="-188"/>
        <w:jc w:val="both"/>
        <w:rPr>
          <w:rFonts w:ascii="Times New Roman" w:hAnsi="Times New Roman" w:cs="Times New Roman"/>
          <w:lang w:val="pt-PT" w:eastAsia="en-GB"/>
        </w:rPr>
      </w:pPr>
      <w:r>
        <w:rPr>
          <w:rFonts w:cs="Times New Roman" w:ascii="Times New Roman" w:hAnsi="Times New Roman"/>
          <w:lang w:val="pt-PT" w:eastAsia="en-GB"/>
        </w:rPr>
        <w:t xml:space="preserve">bilanțurile contabile aferente ultimilor 3 (trei) exerciții financiare, în măsura în care ofertantul dispune de un asemenea istoric financiar; </w:t>
      </w:r>
    </w:p>
    <w:p>
      <w:pPr>
        <w:pStyle w:val="NoSpacing"/>
        <w:numPr>
          <w:ilvl w:val="0"/>
          <w:numId w:val="1"/>
        </w:numPr>
        <w:spacing w:lineRule="auto" w:line="276"/>
        <w:ind w:hanging="360" w:start="1004" w:end="-188"/>
        <w:jc w:val="both"/>
        <w:rPr>
          <w:rFonts w:ascii="Times New Roman" w:hAnsi="Times New Roman" w:cs="Times New Roman"/>
          <w:lang w:val="pt-PT" w:eastAsia="en-GB"/>
        </w:rPr>
      </w:pPr>
      <w:r>
        <w:rPr>
          <w:rFonts w:cs="Times New Roman" w:ascii="Times New Roman" w:hAnsi="Times New Roman"/>
          <w:lang w:val="pt-PT" w:eastAsia="en-GB"/>
        </w:rPr>
        <w:t xml:space="preserve">hotărârea/decizia organului statutar competent privind aprobarea investiției în Parcul Industrial „IAȘI INDUSTRIAL PARK” – LEȚCANI și, după caz, hotărârea/decizia societății-mamă; </w:t>
      </w:r>
    </w:p>
    <w:p>
      <w:pPr>
        <w:pStyle w:val="NoSpacing"/>
        <w:numPr>
          <w:ilvl w:val="0"/>
          <w:numId w:val="1"/>
        </w:numPr>
        <w:spacing w:lineRule="auto" w:line="276"/>
        <w:ind w:hanging="360" w:start="1004" w:end="-188"/>
        <w:jc w:val="both"/>
        <w:rPr>
          <w:rFonts w:ascii="Times New Roman" w:hAnsi="Times New Roman" w:cs="Times New Roman"/>
          <w:lang w:val="pt-PT" w:eastAsia="en-GB"/>
        </w:rPr>
      </w:pPr>
      <w:r>
        <w:rPr>
          <w:rFonts w:cs="Times New Roman" w:ascii="Times New Roman" w:hAnsi="Times New Roman"/>
          <w:lang w:val="pt-PT" w:eastAsia="en-GB"/>
        </w:rPr>
        <w:t xml:space="preserve">împuternicirea acordată reprezentantului societății pentru participarea la procedură și semnarea contractelor, dacă este cazul; </w:t>
      </w:r>
    </w:p>
    <w:p>
      <w:pPr>
        <w:pStyle w:val="NoSpacing"/>
        <w:numPr>
          <w:ilvl w:val="0"/>
          <w:numId w:val="1"/>
        </w:numPr>
        <w:spacing w:lineRule="auto" w:line="276"/>
        <w:ind w:hanging="360" w:start="1004" w:end="-188"/>
        <w:jc w:val="both"/>
        <w:rPr>
          <w:rFonts w:ascii="Times New Roman" w:hAnsi="Times New Roman" w:cs="Times New Roman"/>
          <w:lang w:eastAsia="en-GB"/>
        </w:rPr>
      </w:pPr>
      <w:r>
        <w:rPr>
          <w:rFonts w:cs="Times New Roman" w:ascii="Times New Roman" w:hAnsi="Times New Roman"/>
          <w:lang w:eastAsia="en-GB"/>
        </w:rPr>
        <w:t xml:space="preserve">formularele referitoare la: </w:t>
      </w:r>
    </w:p>
    <w:p>
      <w:pPr>
        <w:pStyle w:val="NoSpacing"/>
        <w:numPr>
          <w:ilvl w:val="0"/>
          <w:numId w:val="1"/>
        </w:numPr>
        <w:spacing w:lineRule="auto" w:line="276"/>
        <w:ind w:hanging="360" w:start="1004" w:end="-188"/>
        <w:jc w:val="both"/>
        <w:rPr>
          <w:rFonts w:ascii="Times New Roman" w:hAnsi="Times New Roman" w:cs="Times New Roman"/>
          <w:lang w:val="pt-PT" w:eastAsia="en-GB"/>
        </w:rPr>
      </w:pPr>
      <w:r>
        <w:rPr>
          <w:rFonts w:cs="Times New Roman" w:ascii="Times New Roman" w:hAnsi="Times New Roman"/>
          <w:lang w:val="pt-PT" w:eastAsia="en-GB"/>
        </w:rPr>
        <w:t>angajamentul privind investițiile asumate și descrierea activităților de producție/servicii;</w:t>
      </w:r>
    </w:p>
    <w:p>
      <w:pPr>
        <w:pStyle w:val="NoSpacing"/>
        <w:numPr>
          <w:ilvl w:val="0"/>
          <w:numId w:val="1"/>
        </w:numPr>
        <w:spacing w:lineRule="auto" w:line="276"/>
        <w:ind w:hanging="360" w:start="1004" w:end="-188"/>
        <w:jc w:val="both"/>
        <w:rPr>
          <w:rFonts w:ascii="Times New Roman" w:hAnsi="Times New Roman" w:cs="Times New Roman"/>
          <w:lang w:val="pt-PT" w:eastAsia="en-GB"/>
        </w:rPr>
      </w:pPr>
      <w:r>
        <w:rPr>
          <w:rFonts w:cs="Times New Roman" w:ascii="Times New Roman" w:hAnsi="Times New Roman"/>
          <w:lang w:val="pt-PT" w:eastAsia="en-GB"/>
        </w:rPr>
        <w:t>angajamentul privind numărul de locuri de muncă nou create și calendarul estimat al creării acestora;</w:t>
      </w:r>
    </w:p>
    <w:p>
      <w:pPr>
        <w:pStyle w:val="NoSpacing"/>
        <w:numPr>
          <w:ilvl w:val="0"/>
          <w:numId w:val="1"/>
        </w:numPr>
        <w:spacing w:lineRule="auto" w:line="276"/>
        <w:ind w:hanging="360" w:start="1004" w:end="-188"/>
        <w:jc w:val="both"/>
        <w:rPr>
          <w:rFonts w:ascii="Times New Roman" w:hAnsi="Times New Roman" w:cs="Times New Roman"/>
          <w:lang w:val="pt-PT" w:eastAsia="en-GB"/>
        </w:rPr>
      </w:pPr>
      <w:r>
        <w:rPr>
          <w:rFonts w:cs="Times New Roman" w:ascii="Times New Roman" w:hAnsi="Times New Roman"/>
          <w:lang w:val="pt-PT" w:eastAsia="en-GB"/>
        </w:rPr>
        <w:t>declarația privind problemele de mediu;</w:t>
      </w:r>
    </w:p>
    <w:p>
      <w:pPr>
        <w:pStyle w:val="NoSpacing"/>
        <w:numPr>
          <w:ilvl w:val="0"/>
          <w:numId w:val="1"/>
        </w:numPr>
        <w:spacing w:lineRule="auto" w:line="276"/>
        <w:ind w:hanging="360" w:start="1004" w:end="-188"/>
        <w:jc w:val="both"/>
        <w:rPr>
          <w:rFonts w:ascii="Times New Roman" w:hAnsi="Times New Roman" w:cs="Times New Roman"/>
          <w:lang w:val="pt-PT" w:eastAsia="en-GB"/>
        </w:rPr>
      </w:pPr>
      <w:r>
        <w:rPr>
          <w:rFonts w:cs="Times New Roman" w:ascii="Times New Roman" w:hAnsi="Times New Roman"/>
          <w:lang w:val="pt-PT" w:eastAsia="en-GB"/>
        </w:rPr>
        <w:t xml:space="preserve">dovezi privind capacitatea financiară necesară realizării investiției – lichidități, facilități de creditare sau alte surse legale de finanțare; </w:t>
      </w:r>
    </w:p>
    <w:p>
      <w:pPr>
        <w:pStyle w:val="NoSpacing"/>
        <w:numPr>
          <w:ilvl w:val="0"/>
          <w:numId w:val="1"/>
        </w:numPr>
        <w:spacing w:lineRule="auto" w:line="276"/>
        <w:ind w:hanging="360" w:start="1004" w:end="-188"/>
        <w:jc w:val="both"/>
        <w:rPr>
          <w:rFonts w:ascii="Times New Roman" w:hAnsi="Times New Roman" w:cs="Times New Roman"/>
          <w:lang w:val="pt-PT" w:eastAsia="en-GB"/>
        </w:rPr>
      </w:pPr>
      <w:r>
        <w:rPr>
          <w:rFonts w:cs="Times New Roman" w:ascii="Times New Roman" w:hAnsi="Times New Roman"/>
          <w:lang w:val="pt-PT" w:eastAsia="en-GB"/>
        </w:rPr>
        <w:t xml:space="preserve">planul de afaceri din care rezultă viabilitatea și sustenabilitatea investiției; </w:t>
      </w:r>
    </w:p>
    <w:p>
      <w:pPr>
        <w:pStyle w:val="NoSpacing"/>
        <w:numPr>
          <w:ilvl w:val="0"/>
          <w:numId w:val="1"/>
        </w:numPr>
        <w:spacing w:lineRule="auto" w:line="276"/>
        <w:ind w:hanging="360" w:start="1004" w:end="-188"/>
        <w:jc w:val="both"/>
        <w:rPr>
          <w:rFonts w:ascii="Times New Roman" w:hAnsi="Times New Roman" w:cs="Times New Roman"/>
          <w:lang w:val="pt-PT" w:eastAsia="en-GB"/>
        </w:rPr>
      </w:pPr>
      <w:r>
        <w:rPr>
          <w:rFonts w:cs="Times New Roman" w:ascii="Times New Roman" w:hAnsi="Times New Roman"/>
          <w:lang w:val="pt-PT" w:eastAsia="en-GB"/>
        </w:rPr>
        <w:t xml:space="preserve">dovada constituirii garanției de participare de 8.000 lei, atunci când aceasta este solicitată în această etapă potrivit procedurii aplicabile; </w:t>
      </w:r>
    </w:p>
    <w:p>
      <w:pPr>
        <w:pStyle w:val="NoSpacing"/>
        <w:numPr>
          <w:ilvl w:val="0"/>
          <w:numId w:val="1"/>
        </w:numPr>
        <w:spacing w:lineRule="auto" w:line="276"/>
        <w:ind w:hanging="360" w:start="1004" w:end="-188"/>
        <w:jc w:val="both"/>
        <w:rPr>
          <w:rFonts w:ascii="Times New Roman" w:hAnsi="Times New Roman" w:cs="Times New Roman"/>
          <w:lang w:val="pt-PT" w:eastAsia="en-GB"/>
        </w:rPr>
      </w:pPr>
      <w:r>
        <w:rPr>
          <w:rFonts w:cs="Times New Roman" w:ascii="Times New Roman" w:hAnsi="Times New Roman"/>
          <w:lang w:val="pt-PT" w:eastAsia="en-GB"/>
        </w:rPr>
        <w:t xml:space="preserve">documentele justificative privind elementele declarate în legătură cu impactul economic și strategic, sustenabilitatea, orientarea către export, utilizarea tehnologiilor avansate sau alte elemente supuse evaluării, după caz; </w:t>
      </w:r>
    </w:p>
    <w:p>
      <w:pPr>
        <w:pStyle w:val="NoSpacing"/>
        <w:numPr>
          <w:ilvl w:val="0"/>
          <w:numId w:val="1"/>
        </w:numPr>
        <w:spacing w:lineRule="auto" w:line="276"/>
        <w:ind w:hanging="360" w:start="1004" w:end="-188"/>
        <w:jc w:val="both"/>
        <w:rPr>
          <w:rFonts w:ascii="Times New Roman" w:hAnsi="Times New Roman" w:cs="Times New Roman"/>
          <w:lang w:val="pt-PT" w:eastAsia="en-GB"/>
        </w:rPr>
      </w:pPr>
      <w:r>
        <w:rPr>
          <w:rFonts w:cs="Times New Roman" w:ascii="Times New Roman" w:hAnsi="Times New Roman"/>
          <w:lang w:val="pt-PT" w:eastAsia="en-GB"/>
        </w:rPr>
        <w:t xml:space="preserve">orice alte documente prevăzute în Regulament, în Anexa nr. 4 sau Anexa nr. 5, după procedura aplicabilă, în caietul de sarcini, anunțul de participare ori invitația la negociere. </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r>
    </w:p>
    <w:p>
      <w:pPr>
        <w:pStyle w:val="NoSpacing"/>
        <w:spacing w:lineRule="auto" w:line="276"/>
        <w:ind w:firstLine="284" w:end="-188"/>
        <w:jc w:val="both"/>
        <w:rPr/>
      </w:pPr>
      <w:r>
        <w:rPr>
          <w:rFonts w:cs="Times New Roman" w:ascii="Times New Roman" w:hAnsi="Times New Roman"/>
          <w:lang w:val="pt-PT" w:eastAsia="en-GB"/>
        </w:rPr>
        <w:t xml:space="preserve">Cerințele referitoare la Scrisoarea de intenție și documentele care o însoțesc sunt plasate de Regulamentul revizuit în procedura de negociere directă din Anexa nr. 4, iar pentru licitația deschisă documentele și condițiile de calificare sunt stabilite prin Anexa nr. 5 și documentația de atribuire. </w:t>
      </w:r>
    </w:p>
    <w:p>
      <w:pPr>
        <w:pStyle w:val="NoSpacing"/>
        <w:spacing w:lineRule="auto" w:line="276"/>
        <w:ind w:firstLine="284" w:end="-188"/>
        <w:jc w:val="both"/>
        <w:rPr>
          <w:rFonts w:ascii="Times New Roman" w:hAnsi="Times New Roman" w:cs="Times New Roman"/>
          <w:b/>
          <w:lang w:val="pt-PT" w:eastAsia="en-GB"/>
        </w:rPr>
      </w:pPr>
      <w:r>
        <w:rPr>
          <w:rFonts w:cs="Times New Roman" w:ascii="Times New Roman" w:hAnsi="Times New Roman"/>
          <w:b/>
          <w:lang w:val="pt-PT" w:eastAsia="en-GB"/>
        </w:rPr>
      </w:r>
    </w:p>
    <w:p>
      <w:pPr>
        <w:pStyle w:val="NoSpacing"/>
        <w:spacing w:lineRule="auto" w:line="276"/>
        <w:ind w:firstLine="284" w:end="-188"/>
        <w:jc w:val="both"/>
        <w:rPr>
          <w:rFonts w:ascii="Times New Roman" w:hAnsi="Times New Roman" w:cs="Times New Roman"/>
          <w:b/>
          <w:lang w:val="pt-PT" w:eastAsia="en-GB"/>
        </w:rPr>
      </w:pPr>
      <w:r>
        <w:rPr>
          <w:rFonts w:cs="Times New Roman" w:ascii="Times New Roman" w:hAnsi="Times New Roman"/>
          <w:b/>
          <w:lang w:val="pt-PT" w:eastAsia="en-GB"/>
        </w:rPr>
        <w:t>Având în vedere cele de mai sus, vă solicităm:</w:t>
      </w:r>
    </w:p>
    <w:p>
      <w:pPr>
        <w:pStyle w:val="NoSpacing"/>
        <w:numPr>
          <w:ilvl w:val="0"/>
          <w:numId w:val="2"/>
        </w:numPr>
        <w:spacing w:lineRule="auto" w:line="276"/>
        <w:ind w:hanging="360" w:start="284" w:end="-188"/>
        <w:jc w:val="both"/>
        <w:rPr>
          <w:rFonts w:ascii="Times New Roman" w:hAnsi="Times New Roman" w:cs="Times New Roman"/>
          <w:b/>
          <w:lang w:val="pt-PT" w:eastAsia="en-GB"/>
        </w:rPr>
      </w:pPr>
      <w:r>
        <w:rPr>
          <w:rFonts w:cs="Times New Roman" w:ascii="Times New Roman" w:hAnsi="Times New Roman"/>
          <w:b/>
          <w:lang w:val="pt-PT" w:eastAsia="en-GB"/>
        </w:rPr>
        <w:t xml:space="preserve">să luați act de prezenta Scrisoare de intenție și de documentația anexată; </w:t>
      </w:r>
    </w:p>
    <w:p>
      <w:pPr>
        <w:pStyle w:val="NoSpacing"/>
        <w:numPr>
          <w:ilvl w:val="0"/>
          <w:numId w:val="2"/>
        </w:numPr>
        <w:spacing w:lineRule="auto" w:line="276"/>
        <w:ind w:hanging="360" w:start="284" w:end="-188"/>
        <w:jc w:val="both"/>
        <w:rPr>
          <w:rFonts w:ascii="Times New Roman" w:hAnsi="Times New Roman" w:cs="Times New Roman"/>
          <w:b/>
          <w:lang w:val="pt-PT" w:eastAsia="en-GB"/>
        </w:rPr>
      </w:pPr>
      <w:r>
        <w:rPr>
          <w:rFonts w:cs="Times New Roman" w:ascii="Times New Roman" w:hAnsi="Times New Roman"/>
          <w:b/>
          <w:lang w:val="pt-PT" w:eastAsia="en-GB"/>
        </w:rPr>
        <w:t xml:space="preserve">să analizați prezenta solicitare și, după caz, să dispuneți înscrierea societății noastre în procedura de LICITAȚIE DESCHISĂ sau inițierea procedurii de NEGOCIERE DIRECTĂ, potrivit opțiunii exprimate la pct. 1 și cu respectarea condițiilor prevăzute de Regulament și de procedura aplicabilă; </w:t>
      </w:r>
    </w:p>
    <w:p>
      <w:pPr>
        <w:pStyle w:val="NoSpacing"/>
        <w:numPr>
          <w:ilvl w:val="0"/>
          <w:numId w:val="2"/>
        </w:numPr>
        <w:spacing w:lineRule="auto" w:line="276"/>
        <w:ind w:hanging="360" w:start="284" w:end="-188"/>
        <w:jc w:val="both"/>
        <w:rPr>
          <w:rFonts w:ascii="Times New Roman" w:hAnsi="Times New Roman" w:cs="Times New Roman"/>
          <w:b/>
          <w:lang w:val="pt-PT" w:eastAsia="en-GB"/>
        </w:rPr>
      </w:pPr>
      <w:r>
        <w:rPr>
          <w:rFonts w:cs="Times New Roman" w:ascii="Times New Roman" w:hAnsi="Times New Roman"/>
          <w:b/>
          <w:lang w:val="pt-PT" w:eastAsia="en-GB"/>
        </w:rPr>
        <w:t xml:space="preserve">să ne comunicați eventualele clarificări/completări necesare și pașii procedurali următori. </w:t>
      </w:r>
    </w:p>
    <w:p>
      <w:pPr>
        <w:pStyle w:val="NoSpacing"/>
        <w:spacing w:lineRule="auto" w:line="276"/>
        <w:ind w:firstLine="284" w:end="-188"/>
        <w:jc w:val="both"/>
        <w:rPr>
          <w:rFonts w:ascii="Times New Roman" w:hAnsi="Times New Roman" w:cs="Times New Roman"/>
          <w:b/>
          <w:lang w:val="pt-PT" w:eastAsia="en-GB"/>
        </w:rPr>
      </w:pPr>
      <w:r>
        <w:rPr>
          <w:rFonts w:cs="Times New Roman" w:ascii="Times New Roman" w:hAnsi="Times New Roman"/>
          <w:b/>
          <w:lang w:val="pt-PT" w:eastAsia="en-GB"/>
        </w:rPr>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Persoană de contact:</w:t>
      </w:r>
    </w:p>
    <w:p>
      <w:pPr>
        <w:pStyle w:val="NoSpacing"/>
        <w:spacing w:lineRule="auto" w:line="276"/>
        <w:ind w:firstLine="284" w:end="-188"/>
        <w:jc w:val="both"/>
        <w:rPr>
          <w:rFonts w:ascii="Times New Roman" w:hAnsi="Times New Roman" w:cs="Times New Roman"/>
          <w:b/>
          <w:lang w:val="pt-PT" w:eastAsia="en-GB"/>
        </w:rPr>
      </w:pPr>
      <w:r>
        <w:rPr>
          <w:rFonts w:cs="Times New Roman" w:ascii="Times New Roman" w:hAnsi="Times New Roman"/>
          <w:b/>
          <w:lang w:val="pt-PT" w:eastAsia="en-GB"/>
        </w:rPr>
        <w:t>Nume __________________________ Prenume __________________________</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Funcția ________________________</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Tel.: __________________________</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E-mail: ________________________</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Cu deosebită considerație,</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r>
    </w:p>
    <w:p>
      <w:pPr>
        <w:pStyle w:val="NoSpacing"/>
        <w:spacing w:lineRule="auto" w:line="276"/>
        <w:ind w:firstLine="284" w:end="-188"/>
        <w:jc w:val="both"/>
        <w:rPr/>
      </w:pPr>
      <w:r>
        <w:rPr>
          <w:rFonts w:cs="Times New Roman" w:ascii="Times New Roman" w:hAnsi="Times New Roman"/>
          <w:lang w:val="pt-PT" w:eastAsia="en-GB"/>
        </w:rPr>
        <w:t>Societatea ___________________________________</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Reprezentată de,</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În calitate de reprezentant legal/împuternicit</w:t>
      </w:r>
    </w:p>
    <w:p>
      <w:pPr>
        <w:pStyle w:val="NoSpacing"/>
        <w:spacing w:lineRule="auto" w:line="276"/>
        <w:ind w:firstLine="284" w:end="-188"/>
        <w:jc w:val="both"/>
        <w:rPr>
          <w:rFonts w:ascii="Times New Roman" w:hAnsi="Times New Roman" w:cs="Times New Roman"/>
          <w:lang w:val="pt-PT" w:eastAsia="en-GB"/>
        </w:rPr>
      </w:pPr>
      <w:r>
        <w:rPr>
          <w:rFonts w:cs="Times New Roman" w:ascii="Times New Roman" w:hAnsi="Times New Roman"/>
          <w:lang w:val="pt-PT" w:eastAsia="en-GB"/>
        </w:rPr>
        <w:t>Semnătură și ștampilă, dacă este cazul</w:t>
      </w:r>
    </w:p>
    <w:p>
      <w:pPr>
        <w:pStyle w:val="NoSpacing"/>
        <w:spacing w:lineRule="auto" w:line="276"/>
        <w:ind w:firstLine="284" w:end="-188"/>
        <w:rPr>
          <w:rFonts w:ascii="Times New Roman" w:hAnsi="Times New Roman" w:cs="Times New Roman"/>
          <w:lang w:val="pt-PT" w:eastAsia="en-GB"/>
        </w:rPr>
      </w:pPr>
      <w:r>
        <w:rPr>
          <w:rFonts w:cs="Times New Roman" w:ascii="Times New Roman" w:hAnsi="Times New Roman"/>
          <w:lang w:val="pt-PT" w:eastAsia="en-GB"/>
        </w:rPr>
      </w:r>
    </w:p>
    <w:sectPr>
      <w:headerReference w:type="default" r:id="rId2"/>
      <w:footerReference w:type="default" r:id="rId3"/>
      <w:type w:val="nextPage"/>
      <w:pgSz w:w="11906" w:h="16838"/>
      <w:pgMar w:left="1440" w:right="1440" w:gutter="0" w:header="568" w:top="624" w:footer="356" w:bottom="412"/>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0" w:characterSet="windows-1252"/>
    <w:family w:val="swiss"/>
    <w:pitch w:val="variable"/>
  </w:font>
  <w:font w:name="Wingdings">
    <w:charset w:val="02"/>
    <w:family w:val="auto"/>
    <w:pitch w:val="variable"/>
  </w:font>
  <w:font w:name="Courier New">
    <w:charset w:val="00" w:characterSet="windows-1252"/>
    <w:family w:val="modern"/>
    <w:pitch w:val="default"/>
  </w:font>
  <w:font w:name="Tahoma">
    <w:charset w:val="00" w:characterSet="windows-1252"/>
    <w:family w:val="swiss"/>
    <w:pitch w:val="variable"/>
  </w:font>
  <w:font w:name="Liberation Sans">
    <w:altName w:val="Arial"/>
    <w:charset w:val="01" w:characterSet="utf-8"/>
    <w:family w:val="swiss"/>
    <w:pitch w:val="variable"/>
  </w:font>
  <w:font w:name="Cambria">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thinThickSmallGap" w:sz="24" w:space="1" w:color="622423"/>
      </w:pBdr>
      <w:spacing w:before="0" w:after="200"/>
      <w:jc w:val="end"/>
      <w:rPr/>
    </w:pPr>
    <w:r>
      <w:rPr>
        <w:rFonts w:cs="Cambria" w:ascii="Cambria" w:hAnsi="Cambria"/>
      </w:rPr>
      <w:t xml:space="preserve">Page </w:t>
    </w:r>
    <w:r>
      <w:rPr/>
      <w:fldChar w:fldCharType="begin"/>
    </w:r>
    <w:r>
      <w:rPr/>
      <w:instrText xml:space="preserve"> PAGE </w:instrText>
    </w:r>
    <w:r>
      <w:rPr/>
      <w:fldChar w:fldCharType="separate"/>
    </w:r>
    <w:r>
      <w:rPr/>
      <w:t>4</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622423"/>
      </w:pBdr>
      <w:spacing w:before="0" w:after="200"/>
      <w:jc w:val="center"/>
      <w:rPr/>
    </w:pPr>
    <w:r>
      <w:rPr>
        <w:rFonts w:cs="Times New Roman" w:ascii="Times New Roman" w:hAnsi="Times New Roman"/>
        <w:b/>
        <w:lang w:val="pt-PT" w:eastAsia="en-GB"/>
      </w:rPr>
      <w:t>ANEXA nr. 2 la Regulamentul de funcționare și acces în Parcul Industrial „IAȘI INDUSTRIAL PARK” – LEȚCANI</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1004" w:hanging="360"/>
      </w:pPr>
      <w:rPr>
        <w:rFonts w:ascii="Wingdings" w:hAnsi="Wingdings" w:cs="Wingdings" w:hint="default"/>
      </w:rPr>
    </w:lvl>
  </w:abstractNum>
  <w:abstractNum w:abstractNumId="2">
    <w:lvl w:ilvl="0">
      <w:start w:val="1"/>
      <w:numFmt w:val="bullet"/>
      <w:lvlText w:val=""/>
      <w:lvlJc w:val="start"/>
      <w:pPr>
        <w:tabs>
          <w:tab w:val="num" w:pos="0"/>
        </w:tabs>
        <w:ind w:start="1004" w:hanging="360"/>
      </w:pPr>
      <w:rPr>
        <w:rFonts w:ascii="Wingdings" w:hAnsi="Wingdings" w:cs="Wingdings" w:hint="default"/>
      </w:rPr>
    </w:lvl>
  </w:abstractNum>
  <w:abstractNum w:abstractNumId="3">
    <w:lvl w:ilvl="0">
      <w:start w:val="1"/>
      <w:numFmt w:val="decimal"/>
      <w:lvlText w:val="%1."/>
      <w:lvlJc w:val="start"/>
      <w:pPr>
        <w:tabs>
          <w:tab w:val="num" w:pos="0"/>
        </w:tabs>
        <w:ind w:start="644" w:hanging="360"/>
      </w:pPr>
      <w:rPr>
        <w:b/>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character" w:styleId="WW8Num1z0">
    <w:name w:val="WW8Num1z0"/>
    <w:qFormat/>
    <w:rPr/>
  </w:style>
  <w:style w:type="character" w:styleId="WW8Num2z0">
    <w:name w:val="WW8Num2z0"/>
    <w:qFormat/>
    <w:rPr>
      <w:rFonts w:ascii="Wingdings" w:hAnsi="Wingdings" w:cs="Wingdings"/>
    </w:rPr>
  </w:style>
  <w:style w:type="character" w:styleId="WW8Num2z1">
    <w:name w:val="WW8Num2z1"/>
    <w:qFormat/>
    <w:rPr>
      <w:rFonts w:ascii="Courier New" w:hAnsi="Courier New" w:cs="Courier New"/>
    </w:rPr>
  </w:style>
  <w:style w:type="character" w:styleId="WW8Num2z3">
    <w:name w:val="WW8Num2z3"/>
    <w:qFormat/>
    <w:rPr>
      <w:rFonts w:ascii="Symbol" w:hAnsi="Symbol" w:cs="Symbol"/>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11z0">
    <w:name w:val="WW8Num11z0"/>
    <w:qFormat/>
    <w:rPr>
      <w:rFonts w:ascii="Wingdings" w:hAnsi="Wingdings" w:cs="Wingdings"/>
    </w:rPr>
  </w:style>
  <w:style w:type="character" w:styleId="WW8Num11z1">
    <w:name w:val="WW8Num11z1"/>
    <w:qFormat/>
    <w:rPr>
      <w:rFonts w:ascii="Courier New" w:hAnsi="Courier New" w:cs="Courier New"/>
    </w:rPr>
  </w:style>
  <w:style w:type="character" w:styleId="WW8Num11z3">
    <w:name w:val="WW8Num11z3"/>
    <w:qFormat/>
    <w:rPr>
      <w:rFonts w:ascii="Symbol" w:hAnsi="Symbol" w:cs="Symbol"/>
    </w:rPr>
  </w:style>
  <w:style w:type="character" w:styleId="WW8Num14z0">
    <w:name w:val="WW8Num14z0"/>
    <w:qFormat/>
    <w:rPr>
      <w:b/>
    </w:rPr>
  </w:style>
  <w:style w:type="character" w:styleId="DefaultParagraphFont">
    <w:name w:val="Default Paragraph Font"/>
    <w:qFormat/>
    <w:rPr/>
  </w:style>
  <w:style w:type="character" w:styleId="HeaderChar">
    <w:name w:val="Header Char"/>
    <w:qFormat/>
    <w:rPr>
      <w:sz w:val="22"/>
      <w:szCs w:val="22"/>
    </w:rPr>
  </w:style>
  <w:style w:type="character" w:styleId="FooterChar">
    <w:name w:val="Footer Char"/>
    <w:qFormat/>
    <w:rPr>
      <w:sz w:val="22"/>
      <w:szCs w:val="22"/>
    </w:rPr>
  </w:style>
  <w:style w:type="character" w:styleId="BalloonTextChar">
    <w:name w:val="Balloon Text Char"/>
    <w:qFormat/>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pdq2pgselectionanchorcontainer">
    <w:name w:val="pdq2pg_selectionanchorcontainer"/>
    <w:basedOn w:val="Normal"/>
    <w:qFormat/>
    <w:pPr>
      <w:spacing w:lineRule="auto" w:line="240" w:before="280" w:after="280"/>
    </w:pPr>
    <w:rPr>
      <w:rFonts w:ascii="Times New Roman" w:hAnsi="Times New Roman" w:eastAsia="Times New Roman" w:cs="Times New Roman"/>
      <w:sz w:val="24"/>
      <w:szCs w:val="24"/>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NoSpacing">
    <w:name w:val="No Spacing"/>
    <w:qFormat/>
    <w:pPr>
      <w:widowControl/>
      <w:bidi w:val="0"/>
    </w:pPr>
    <w:rPr>
      <w:rFonts w:ascii="Calibri" w:hAnsi="Calibri" w:eastAsia="Calibri" w:cs="Times New Roman"/>
      <w:color w:val="auto"/>
      <w:sz w:val="22"/>
      <w:szCs w:val="22"/>
      <w:lang w:val="en-GB" w:bidi="ar-SA" w:eastAsia="zh-CN"/>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2026-09-01T14:00:00Z</dcterms:created>
  <dc:creator>sinzfaceit@gmail.com</dc:creator>
  <dc:description/>
  <cp:keywords/>
  <dc:language>en-US</dc:language>
  <cp:lastModifiedBy>User</cp:lastModifiedBy>
  <dcterms:modified xsi:type="dcterms:W3CDTF">2026-09-01T16:13:00Z</dcterms:modified>
  <cp:revision>7</cp:revision>
  <dc:subject/>
  <dc:title>ANEXA nr. 2la Regulamentul de funcționare și acces în Parcul Industrial „IAȘI INDUSTRIAL PARK” – LEȚCANI</dc:title>
</cp:coreProperties>
</file>